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734FA" w14:textId="77777777" w:rsidR="002A37F1" w:rsidRPr="008B70CA" w:rsidRDefault="003C4B2A" w:rsidP="008D2375">
      <w:pPr>
        <w:tabs>
          <w:tab w:val="left" w:pos="3859"/>
        </w:tabs>
        <w:spacing w:before="480" w:after="240" w:line="240" w:lineRule="auto"/>
        <w:jc w:val="both"/>
        <w:rPr>
          <w:rFonts w:ascii="Helvetica 75 Bold" w:hAnsi="Helvetica 75 Bold" w:cs="HelveticaNeueLT Arabic 55 Roman"/>
          <w:b/>
          <w:bCs/>
          <w:color w:val="FF6600"/>
          <w:sz w:val="56"/>
          <w:szCs w:val="56"/>
        </w:rPr>
      </w:pPr>
      <w:r w:rsidRPr="008B70CA">
        <w:rPr>
          <w:rFonts w:ascii="Helvetica 75 Bold" w:hAnsi="Helvetica 75 Bold" w:cs="HelveticaNeueLT Arabic 55 Roman"/>
          <w:b/>
          <w:bCs/>
          <w:color w:val="FF6600"/>
          <w:sz w:val="56"/>
          <w:szCs w:val="56"/>
        </w:rPr>
        <w:t>A</w:t>
      </w:r>
      <w:r w:rsidR="000259BF" w:rsidRPr="008B70CA">
        <w:rPr>
          <w:rFonts w:ascii="Helvetica 75 Bold" w:hAnsi="Helvetica 75 Bold" w:cs="HelveticaNeueLT Arabic 55 Roman"/>
          <w:b/>
          <w:bCs/>
          <w:color w:val="FF6600"/>
          <w:sz w:val="56"/>
          <w:szCs w:val="56"/>
        </w:rPr>
        <w:t xml:space="preserve">nnexe </w:t>
      </w:r>
      <w:r w:rsidR="00010618" w:rsidRPr="008B70CA">
        <w:rPr>
          <w:rFonts w:ascii="Helvetica 75 Bold" w:hAnsi="Helvetica 75 Bold" w:cs="HelveticaNeueLT Arabic 55 Roman"/>
          <w:b/>
          <w:bCs/>
          <w:color w:val="FF6600"/>
          <w:sz w:val="56"/>
          <w:szCs w:val="56"/>
        </w:rPr>
        <w:t>5</w:t>
      </w:r>
      <w:r w:rsidR="001E14E6" w:rsidRPr="008B70CA">
        <w:rPr>
          <w:rFonts w:ascii="Helvetica 75 Bold" w:hAnsi="Helvetica 75 Bold" w:cs="HelveticaNeueLT Arabic 55 Roman"/>
          <w:b/>
          <w:bCs/>
          <w:color w:val="FF6600"/>
          <w:sz w:val="56"/>
          <w:szCs w:val="56"/>
        </w:rPr>
        <w:t xml:space="preserve"> </w:t>
      </w:r>
      <w:r w:rsidR="009A64CD" w:rsidRPr="008B70CA">
        <w:rPr>
          <w:rFonts w:ascii="Helvetica 75 Bold" w:hAnsi="Helvetica 75 Bold" w:cs="HelveticaNeueLT Arabic 55 Roman"/>
          <w:b/>
          <w:bCs/>
          <w:color w:val="FF6600"/>
          <w:sz w:val="56"/>
          <w:szCs w:val="56"/>
        </w:rPr>
        <w:t xml:space="preserve">- </w:t>
      </w:r>
      <w:r w:rsidRPr="008B70CA">
        <w:rPr>
          <w:rFonts w:ascii="Helvetica 75 Bold" w:hAnsi="Helvetica 75 Bold" w:cs="HelveticaNeueLT Arabic 55 Roman"/>
          <w:b/>
          <w:bCs/>
          <w:color w:val="FF6600"/>
          <w:sz w:val="56"/>
          <w:szCs w:val="56"/>
        </w:rPr>
        <w:t>P</w:t>
      </w:r>
      <w:r w:rsidR="001541A2" w:rsidRPr="008B70CA">
        <w:rPr>
          <w:rFonts w:ascii="Helvetica 75 Bold" w:hAnsi="Helvetica 75 Bold" w:cs="HelveticaNeueLT Arabic 55 Roman"/>
          <w:b/>
          <w:bCs/>
          <w:color w:val="FF6600"/>
          <w:sz w:val="56"/>
          <w:szCs w:val="56"/>
        </w:rPr>
        <w:t xml:space="preserve">rolongation </w:t>
      </w:r>
      <w:r w:rsidR="00306D92" w:rsidRPr="008B70CA">
        <w:rPr>
          <w:rFonts w:ascii="Helvetica 75 Bold" w:hAnsi="Helvetica 75 Bold" w:cs="HelveticaNeueLT Arabic 55 Roman"/>
          <w:b/>
          <w:bCs/>
          <w:color w:val="FF6600"/>
          <w:sz w:val="56"/>
          <w:szCs w:val="56"/>
        </w:rPr>
        <w:t>des</w:t>
      </w:r>
      <w:r w:rsidR="00BD6283" w:rsidRPr="008B70CA">
        <w:rPr>
          <w:rFonts w:ascii="Helvetica 75 Bold" w:hAnsi="Helvetica 75 Bold" w:cs="HelveticaNeueLT Arabic 55 Roman"/>
          <w:b/>
          <w:bCs/>
          <w:color w:val="FF6600"/>
          <w:sz w:val="56"/>
          <w:szCs w:val="56"/>
        </w:rPr>
        <w:t xml:space="preserve"> </w:t>
      </w:r>
      <w:r w:rsidR="006C3FA4" w:rsidRPr="008B70CA">
        <w:rPr>
          <w:rFonts w:ascii="Helvetica 75 Bold" w:hAnsi="Helvetica 75 Bold" w:cs="HelveticaNeueLT Arabic 55 Roman"/>
          <w:b/>
          <w:bCs/>
          <w:color w:val="FF6600"/>
          <w:sz w:val="56"/>
          <w:szCs w:val="56"/>
        </w:rPr>
        <w:t>D</w:t>
      </w:r>
      <w:r w:rsidR="00BD6283" w:rsidRPr="008B70CA">
        <w:rPr>
          <w:rFonts w:ascii="Helvetica 75 Bold" w:hAnsi="Helvetica 75 Bold" w:cs="HelveticaNeueLT Arabic 55 Roman"/>
          <w:b/>
          <w:bCs/>
          <w:color w:val="FF6600"/>
          <w:sz w:val="56"/>
          <w:szCs w:val="56"/>
        </w:rPr>
        <w:t xml:space="preserve">roits </w:t>
      </w:r>
      <w:r w:rsidR="009A64CD" w:rsidRPr="008B70CA">
        <w:rPr>
          <w:rFonts w:ascii="Helvetica 75 Bold" w:hAnsi="Helvetica 75 Bold" w:cs="HelveticaNeueLT Arabic 55 Roman"/>
          <w:b/>
          <w:bCs/>
          <w:color w:val="FF6600"/>
          <w:sz w:val="56"/>
          <w:szCs w:val="56"/>
        </w:rPr>
        <w:t xml:space="preserve">Initiaux attachés </w:t>
      </w:r>
      <w:r w:rsidR="00306D92" w:rsidRPr="008B70CA">
        <w:rPr>
          <w:rFonts w:ascii="Helvetica 75 Bold" w:hAnsi="Helvetica 75 Bold" w:cs="HelveticaNeueLT Arabic 55 Roman"/>
          <w:b/>
          <w:bCs/>
          <w:color w:val="FF6600"/>
          <w:sz w:val="56"/>
          <w:szCs w:val="56"/>
        </w:rPr>
        <w:t xml:space="preserve">au </w:t>
      </w:r>
      <w:r w:rsidR="002A37F1" w:rsidRPr="008B70CA">
        <w:rPr>
          <w:rFonts w:ascii="Helvetica 75 Bold" w:hAnsi="Helvetica 75 Bold" w:cs="HelveticaNeueLT Arabic 55 Roman"/>
          <w:b/>
          <w:bCs/>
          <w:color w:val="FF6600"/>
          <w:sz w:val="56"/>
          <w:szCs w:val="56"/>
        </w:rPr>
        <w:t>cofinancement</w:t>
      </w:r>
      <w:r w:rsidR="009A64CD" w:rsidRPr="008B70CA">
        <w:rPr>
          <w:rFonts w:ascii="Helvetica 75 Bold" w:hAnsi="Helvetica 75 Bold" w:cs="HelveticaNeueLT Arabic 55 Roman"/>
          <w:b/>
          <w:bCs/>
          <w:color w:val="FF6600"/>
          <w:sz w:val="56"/>
          <w:szCs w:val="56"/>
        </w:rPr>
        <w:t xml:space="preserve"> </w:t>
      </w:r>
    </w:p>
    <w:p w14:paraId="4CC734FB" w14:textId="77777777" w:rsidR="003C4B2A" w:rsidRPr="008B70CA" w:rsidRDefault="003C4B2A" w:rsidP="006B2A98">
      <w:pPr>
        <w:tabs>
          <w:tab w:val="left" w:pos="3859"/>
        </w:tabs>
        <w:spacing w:before="120" w:after="0" w:line="240" w:lineRule="auto"/>
        <w:jc w:val="both"/>
        <w:rPr>
          <w:rFonts w:ascii="Helvetica 55 Roman" w:hAnsi="Helvetica 55 Roman" w:cs="HelveticaNeueLT Arabic 55 Roman"/>
          <w:b/>
          <w:bCs/>
          <w:color w:val="000000"/>
          <w:sz w:val="36"/>
          <w:szCs w:val="36"/>
        </w:rPr>
      </w:pPr>
      <w:r w:rsidRPr="008B70CA">
        <w:rPr>
          <w:rFonts w:ascii="Helvetica 55 Roman" w:hAnsi="Helvetica 55 Roman" w:cs="HelveticaNeueLT Arabic 55 Roman"/>
          <w:b/>
          <w:bCs/>
          <w:color w:val="000000"/>
          <w:sz w:val="36"/>
          <w:szCs w:val="36"/>
        </w:rPr>
        <w:t>des Conditions Particulières</w:t>
      </w:r>
    </w:p>
    <w:p w14:paraId="4CC734FC" w14:textId="77777777" w:rsidR="002A37F1" w:rsidRPr="008B70CA" w:rsidRDefault="002A37F1" w:rsidP="00BD6283">
      <w:pPr>
        <w:tabs>
          <w:tab w:val="left" w:pos="3859"/>
        </w:tabs>
        <w:spacing w:before="120" w:after="0"/>
        <w:jc w:val="center"/>
        <w:rPr>
          <w:rFonts w:ascii="Helvetica 55 Roman" w:hAnsi="Helvetica 55 Roman" w:cs="HelveticaNeueLT Arabic 55 Roman"/>
          <w:b/>
          <w:color w:val="000000"/>
          <w:sz w:val="20"/>
          <w:szCs w:val="20"/>
        </w:rPr>
      </w:pPr>
    </w:p>
    <w:p w14:paraId="4CC734FD" w14:textId="77777777" w:rsidR="004A54A2" w:rsidRPr="008B70CA" w:rsidRDefault="004A54A2" w:rsidP="004A54A2">
      <w:pPr>
        <w:tabs>
          <w:tab w:val="left" w:pos="3859"/>
        </w:tabs>
        <w:spacing w:before="120" w:after="0"/>
        <w:jc w:val="both"/>
        <w:rPr>
          <w:rFonts w:ascii="Helvetica 55 Roman" w:hAnsi="Helvetica 55 Roman" w:cs="HelveticaNeueLT Arabic 55 Roman"/>
          <w:b/>
          <w:color w:val="000000"/>
        </w:rPr>
      </w:pPr>
      <w:r w:rsidRPr="008B70CA">
        <w:rPr>
          <w:rFonts w:ascii="Helvetica 55 Roman" w:hAnsi="Helvetica 55 Roman" w:cs="HelveticaNeueLT Arabic 55 Roman"/>
          <w:b/>
          <w:color w:val="000000"/>
        </w:rPr>
        <w:t>Entre les soussignés</w:t>
      </w:r>
    </w:p>
    <w:p w14:paraId="4CC734FE" w14:textId="77777777" w:rsidR="000259BF" w:rsidRPr="008B70CA" w:rsidRDefault="000259BF" w:rsidP="000259BF">
      <w:pPr>
        <w:jc w:val="both"/>
        <w:rPr>
          <w:rFonts w:ascii="Helvetica 55 Roman" w:hAnsi="Helvetica 55 Roman" w:cs="HelveticaNeueLT Arabic 55 Roman"/>
          <w:b/>
          <w:color w:val="000000"/>
          <w:sz w:val="20"/>
          <w:szCs w:val="20"/>
        </w:rPr>
      </w:pPr>
    </w:p>
    <w:p w14:paraId="3A2499E5" w14:textId="77777777" w:rsidR="0067269F" w:rsidRPr="0067269F" w:rsidRDefault="0067269F" w:rsidP="0067269F">
      <w:pPr>
        <w:rPr>
          <w:rFonts w:ascii="Helvetica 55 Roman" w:hAnsi="Helvetica 55 Roman" w:cs="HelveticaNeueLT Arabic 55 Roman"/>
          <w:color w:val="000000"/>
          <w:sz w:val="20"/>
          <w:szCs w:val="20"/>
        </w:rPr>
      </w:pPr>
      <w:r w:rsidRPr="0067269F">
        <w:rPr>
          <w:rFonts w:ascii="Helvetica 55 Roman" w:hAnsi="Helvetica 55 Roman" w:cs="HelveticaNeueLT Arabic 55 Roman"/>
          <w:b/>
          <w:bCs/>
          <w:color w:val="000000"/>
          <w:sz w:val="20"/>
          <w:szCs w:val="20"/>
        </w:rPr>
        <w:t>MEGALIS BRETAGNE</w:t>
      </w:r>
      <w:r w:rsidRPr="0067269F">
        <w:rPr>
          <w:rFonts w:ascii="Helvetica 55 Roman" w:hAnsi="Helvetica 55 Roman" w:cs="HelveticaNeueLT Arabic 55 Roman"/>
          <w:color w:val="000000"/>
          <w:sz w:val="20"/>
          <w:szCs w:val="20"/>
        </w:rPr>
        <w:t>, Etablissement public administratif, immatriculée au registre du commerce et des sociétés sous le numéro 2535 144 910, dont le siège social est situé à 15 rue Claude Chappe – Bâtiment B 35510 Cesson Sévigné,</w:t>
      </w:r>
    </w:p>
    <w:p w14:paraId="2930B76A" w14:textId="6142443B" w:rsidR="0067269F" w:rsidRPr="0067269F" w:rsidRDefault="0067269F" w:rsidP="0067269F">
      <w:pPr>
        <w:rPr>
          <w:rFonts w:ascii="Helvetica 55 Roman" w:hAnsi="Helvetica 55 Roman" w:cs="HelveticaNeueLT Arabic 55 Roman"/>
          <w:color w:val="000000"/>
          <w:sz w:val="20"/>
          <w:szCs w:val="20"/>
        </w:rPr>
      </w:pPr>
      <w:r w:rsidRPr="0067269F">
        <w:rPr>
          <w:rFonts w:ascii="Helvetica 55 Roman" w:hAnsi="Helvetica 55 Roman" w:cs="HelveticaNeueLT Arabic 55 Roman"/>
          <w:color w:val="000000"/>
          <w:sz w:val="20"/>
          <w:szCs w:val="20"/>
        </w:rPr>
        <w:t xml:space="preserve">ci-après dénommée </w:t>
      </w:r>
      <w:r w:rsidRPr="0067269F">
        <w:rPr>
          <w:rFonts w:ascii="Helvetica 55 Roman" w:hAnsi="Helvetica 55 Roman" w:cs="HelveticaNeueLT Arabic 55 Roman"/>
          <w:color w:val="000000"/>
          <w:sz w:val="20"/>
          <w:szCs w:val="20"/>
        </w:rPr>
        <w:t>l’«</w:t>
      </w:r>
      <w:r w:rsidRPr="0067269F">
        <w:rPr>
          <w:rFonts w:ascii="Helvetica 55 Roman" w:hAnsi="Helvetica 55 Roman" w:cs="HelveticaNeueLT Arabic 55 Roman"/>
          <w:color w:val="000000"/>
          <w:sz w:val="20"/>
          <w:szCs w:val="20"/>
        </w:rPr>
        <w:t> Opérateur d’Immeuble »</w:t>
      </w:r>
    </w:p>
    <w:p w14:paraId="28E03190" w14:textId="61C3EC3B" w:rsidR="002712C4" w:rsidRPr="0067269F" w:rsidRDefault="0067269F" w:rsidP="002712C4">
      <w:pPr>
        <w:rPr>
          <w:rFonts w:ascii="Helvetica 55 Roman" w:hAnsi="Helvetica 55 Roman" w:cs="HelveticaNeueLT Arabic 55 Roman"/>
          <w:color w:val="000000"/>
          <w:sz w:val="20"/>
          <w:szCs w:val="20"/>
        </w:rPr>
      </w:pPr>
      <w:r w:rsidRPr="0067269F">
        <w:rPr>
          <w:rFonts w:ascii="Helvetica 55 Roman" w:hAnsi="Helvetica 55 Roman" w:cs="HelveticaNeueLT Arabic 55 Roman"/>
          <w:color w:val="000000"/>
          <w:sz w:val="20"/>
          <w:szCs w:val="20"/>
        </w:rPr>
        <w:t xml:space="preserve">Représentée aux fins des présentes par </w:t>
      </w:r>
      <w:r w:rsidRPr="0067269F">
        <w:rPr>
          <w:rFonts w:ascii="Helvetica 55 Roman" w:hAnsi="Helvetica 55 Roman" w:cs="HelveticaNeueLT Arabic 55 Roman"/>
          <w:color w:val="000000"/>
          <w:sz w:val="20"/>
          <w:szCs w:val="20"/>
          <w:highlight w:val="yellow"/>
        </w:rPr>
        <w:t>XXXXX</w:t>
      </w:r>
      <w:r w:rsidRPr="0067269F">
        <w:rPr>
          <w:rFonts w:ascii="Helvetica 55 Roman" w:hAnsi="Helvetica 55 Roman" w:cs="HelveticaNeueLT Arabic 55 Roman"/>
          <w:color w:val="000000"/>
          <w:sz w:val="20"/>
          <w:szCs w:val="20"/>
        </w:rPr>
        <w:t>, en sa qualité de Président, dûment habilité à cet effet</w:t>
      </w:r>
      <w:r w:rsidR="002712C4" w:rsidRPr="002712C4">
        <w:rPr>
          <w:rFonts w:ascii="Helvetica 55 Roman" w:hAnsi="Helvetica 55 Roman" w:cs="HelveticaNeueLT Arabic 55 Roman"/>
          <w:color w:val="000000"/>
          <w:sz w:val="20"/>
          <w:szCs w:val="20"/>
        </w:rPr>
        <w:t>,</w:t>
      </w:r>
    </w:p>
    <w:p w14:paraId="3BDA36F5" w14:textId="77777777" w:rsidR="002712C4" w:rsidRPr="002712C4" w:rsidRDefault="002712C4" w:rsidP="002712C4">
      <w:pPr>
        <w:pStyle w:val="CorpsdetexteEHPTBodyText2"/>
        <w:tabs>
          <w:tab w:val="right" w:leader="dot" w:pos="9072"/>
        </w:tabs>
        <w:spacing w:line="240" w:lineRule="auto"/>
        <w:rPr>
          <w:rFonts w:ascii="Helvetica 55 Roman" w:hAnsi="Helvetica 55 Roman" w:cs="HelveticaNeueLT Arabic 55 Roman"/>
          <w:color w:val="000000"/>
        </w:rPr>
      </w:pPr>
    </w:p>
    <w:p w14:paraId="4CC73508" w14:textId="77777777" w:rsidR="004A54A2" w:rsidRPr="008B70CA" w:rsidRDefault="004A54A2" w:rsidP="004A54A2">
      <w:pPr>
        <w:tabs>
          <w:tab w:val="left" w:pos="3859"/>
        </w:tabs>
        <w:spacing w:before="120" w:after="0"/>
        <w:jc w:val="both"/>
        <w:rPr>
          <w:rFonts w:ascii="Helvetica 55 Roman" w:hAnsi="Helvetica 55 Roman" w:cs="HelveticaNeueLT Arabic 55 Roman"/>
          <w:b/>
          <w:color w:val="000000"/>
          <w:sz w:val="20"/>
          <w:szCs w:val="20"/>
        </w:rPr>
      </w:pPr>
      <w:r w:rsidRPr="008B70CA">
        <w:rPr>
          <w:rFonts w:ascii="Helvetica 55 Roman" w:hAnsi="Helvetica 55 Roman" w:cs="HelveticaNeueLT Arabic 55 Roman"/>
          <w:b/>
          <w:color w:val="000000"/>
          <w:sz w:val="20"/>
          <w:szCs w:val="20"/>
        </w:rPr>
        <w:t>ET</w:t>
      </w:r>
    </w:p>
    <w:p w14:paraId="5479ACFC" w14:textId="77777777" w:rsidR="0067269F" w:rsidRDefault="0067269F" w:rsidP="00B042DE">
      <w:pPr>
        <w:pStyle w:val="CorpsdetexteEHPTBodyText2"/>
        <w:tabs>
          <w:tab w:val="right" w:leader="dot" w:pos="9072"/>
        </w:tabs>
        <w:spacing w:line="240" w:lineRule="auto"/>
        <w:rPr>
          <w:rFonts w:ascii="Helvetica 55 Roman" w:hAnsi="Helvetica 55 Roman" w:cs="HelveticaNeueLT Arabic 55 Roman"/>
          <w:highlight w:val="yellow"/>
        </w:rPr>
      </w:pPr>
    </w:p>
    <w:p w14:paraId="4CC7350A" w14:textId="1E1987C1" w:rsidR="00B042DE" w:rsidRPr="008B70CA" w:rsidRDefault="00B042DE" w:rsidP="00B042DE">
      <w:pPr>
        <w:pStyle w:val="CorpsdetexteEHPTBodyText2"/>
        <w:tabs>
          <w:tab w:val="right" w:leader="dot" w:pos="9072"/>
        </w:tabs>
        <w:spacing w:line="240" w:lineRule="auto"/>
        <w:rPr>
          <w:rFonts w:ascii="Helvetica 55 Roman" w:hAnsi="Helvetica 55 Roman" w:cs="HelveticaNeueLT Arabic 55 Roman"/>
        </w:rPr>
      </w:pPr>
      <w:r w:rsidRPr="008B70CA">
        <w:rPr>
          <w:rFonts w:ascii="Helvetica 55 Roman" w:hAnsi="Helvetica 55 Roman" w:cs="HelveticaNeueLT Arabic 55 Roman"/>
          <w:highlight w:val="yellow"/>
        </w:rPr>
        <w:t xml:space="preserve">XXX société </w:t>
      </w:r>
      <w:r w:rsidR="00171255" w:rsidRPr="008B70CA">
        <w:rPr>
          <w:rFonts w:ascii="Helvetica 55 Roman" w:hAnsi="Helvetica 55 Roman" w:cs="HelveticaNeueLT Arabic 55 Roman"/>
          <w:highlight w:val="yellow"/>
        </w:rPr>
        <w:t>XXX</w:t>
      </w:r>
      <w:r w:rsidRPr="008B70CA">
        <w:rPr>
          <w:rFonts w:ascii="Helvetica 55 Roman" w:hAnsi="Helvetica 55 Roman" w:cs="HelveticaNeueLT Arabic 55 Roman"/>
          <w:highlight w:val="yellow"/>
        </w:rPr>
        <w:t xml:space="preserve"> au capital de XXX €, immatriculée au </w:t>
      </w:r>
      <w:r w:rsidR="00B52B3E" w:rsidRPr="008B70CA">
        <w:rPr>
          <w:rFonts w:ascii="Helvetica 55 Roman" w:hAnsi="Helvetica 55 Roman" w:cs="HelveticaNeueLT Arabic 55 Roman"/>
          <w:highlight w:val="yellow"/>
        </w:rPr>
        <w:t xml:space="preserve">registre du commerce et des sociétés </w:t>
      </w:r>
      <w:r w:rsidRPr="008B70CA">
        <w:rPr>
          <w:rFonts w:ascii="Helvetica 55 Roman" w:hAnsi="Helvetica 55 Roman" w:cs="HelveticaNeueLT Arabic 55 Roman"/>
          <w:highlight w:val="yellow"/>
        </w:rPr>
        <w:t>de XXX sous le numéro XXX, dont le siège est situé au XXX.</w:t>
      </w:r>
    </w:p>
    <w:p w14:paraId="49EC8A38" w14:textId="77777777" w:rsidR="006F4066" w:rsidRPr="008B70CA" w:rsidRDefault="006F4066" w:rsidP="008911DF">
      <w:pPr>
        <w:pStyle w:val="CorpsdetexteEHPTBodyText2"/>
        <w:tabs>
          <w:tab w:val="right" w:leader="dot" w:pos="9072"/>
        </w:tabs>
        <w:spacing w:line="240" w:lineRule="auto"/>
        <w:rPr>
          <w:rFonts w:ascii="Helvetica 55 Roman" w:hAnsi="Helvetica 55 Roman" w:cs="HelveticaNeueLT Arabic 55 Roman"/>
        </w:rPr>
      </w:pPr>
    </w:p>
    <w:p w14:paraId="4CC7350C" w14:textId="2A9FA793" w:rsidR="00B042DE" w:rsidRPr="008B70CA" w:rsidRDefault="00B042DE" w:rsidP="008911DF">
      <w:pPr>
        <w:pStyle w:val="CorpsdetexteEHPTBodyText2"/>
        <w:tabs>
          <w:tab w:val="right" w:leader="dot" w:pos="9072"/>
        </w:tabs>
        <w:spacing w:line="240" w:lineRule="auto"/>
        <w:rPr>
          <w:rFonts w:ascii="Helvetica 55 Roman" w:hAnsi="Helvetica 55 Roman" w:cs="HelveticaNeueLT Arabic 55 Roman"/>
        </w:rPr>
      </w:pPr>
      <w:r w:rsidRPr="008B70CA">
        <w:rPr>
          <w:rFonts w:ascii="Helvetica 55 Roman" w:hAnsi="Helvetica 55 Roman" w:cs="HelveticaNeueLT Arabic 55 Roman"/>
        </w:rPr>
        <w:t>ci-après dénommée «</w:t>
      </w:r>
      <w:r w:rsidRPr="008B70CA">
        <w:rPr>
          <w:rFonts w:ascii="Helvetica 55 Roman" w:hAnsi="Helvetica 55 Roman" w:cs="Calibri"/>
        </w:rPr>
        <w:t> </w:t>
      </w:r>
      <w:r w:rsidRPr="008B70CA">
        <w:rPr>
          <w:rFonts w:ascii="Helvetica 55 Roman" w:hAnsi="Helvetica 55 Roman" w:cs="HelveticaNeueLT Arabic 55 Roman"/>
        </w:rPr>
        <w:t>l’Opérateur »</w:t>
      </w:r>
    </w:p>
    <w:p w14:paraId="3AED4482" w14:textId="77777777" w:rsidR="006F4066" w:rsidRPr="008B70CA" w:rsidRDefault="006F4066" w:rsidP="008911DF">
      <w:pPr>
        <w:tabs>
          <w:tab w:val="right" w:leader="dot" w:pos="9072"/>
        </w:tabs>
        <w:spacing w:after="0" w:line="240" w:lineRule="auto"/>
        <w:rPr>
          <w:rFonts w:ascii="Helvetica 55 Roman" w:hAnsi="Helvetica 55 Roman" w:cs="HelveticaNeueLT Arabic 55 Roman"/>
          <w:sz w:val="20"/>
          <w:szCs w:val="20"/>
          <w:highlight w:val="yellow"/>
        </w:rPr>
      </w:pPr>
    </w:p>
    <w:p w14:paraId="4CC7350E" w14:textId="127F5BB1" w:rsidR="00B042DE" w:rsidRPr="008B70CA" w:rsidRDefault="00B042DE" w:rsidP="008911DF">
      <w:pPr>
        <w:tabs>
          <w:tab w:val="right" w:leader="dot" w:pos="9072"/>
        </w:tabs>
        <w:spacing w:after="0" w:line="240" w:lineRule="auto"/>
        <w:rPr>
          <w:rFonts w:ascii="Helvetica 55 Roman" w:hAnsi="Helvetica 55 Roman" w:cs="HelveticaNeueLT Arabic 55 Roman"/>
          <w:sz w:val="20"/>
          <w:szCs w:val="20"/>
          <w:highlight w:val="yellow"/>
        </w:rPr>
      </w:pPr>
      <w:r w:rsidRPr="008B70CA">
        <w:rPr>
          <w:rFonts w:ascii="Helvetica 55 Roman" w:hAnsi="Helvetica 55 Roman" w:cs="HelveticaNeueLT Arabic 55 Roman"/>
          <w:sz w:val="20"/>
          <w:szCs w:val="20"/>
          <w:highlight w:val="yellow"/>
        </w:rPr>
        <w:t>Représentée aux fins des présentes par XXX, en sa qualité de XXX, dûment habilité à cet effet</w:t>
      </w:r>
    </w:p>
    <w:p w14:paraId="003AC4F6" w14:textId="77777777" w:rsidR="008911DF" w:rsidRPr="008B70CA" w:rsidRDefault="008911DF" w:rsidP="004A54A2">
      <w:pPr>
        <w:tabs>
          <w:tab w:val="left" w:pos="3859"/>
        </w:tabs>
        <w:spacing w:before="120" w:after="0"/>
        <w:jc w:val="both"/>
        <w:rPr>
          <w:rFonts w:ascii="Helvetica 55 Roman" w:hAnsi="Helvetica 55 Roman" w:cs="HelveticaNeueLT Arabic 55 Roman"/>
          <w:i/>
          <w:color w:val="000000"/>
          <w:sz w:val="20"/>
          <w:szCs w:val="20"/>
        </w:rPr>
      </w:pPr>
    </w:p>
    <w:p w14:paraId="4CC73510" w14:textId="0AFF53B4" w:rsidR="004A54A2" w:rsidRPr="008B70CA" w:rsidRDefault="004A54A2" w:rsidP="004A54A2">
      <w:pPr>
        <w:tabs>
          <w:tab w:val="left" w:pos="3859"/>
        </w:tabs>
        <w:spacing w:before="120" w:after="0"/>
        <w:jc w:val="both"/>
        <w:rPr>
          <w:rFonts w:ascii="Helvetica 55 Roman" w:hAnsi="Helvetica 55 Roman" w:cs="HelveticaNeueLT Arabic 55 Roman"/>
          <w:i/>
          <w:color w:val="000000"/>
          <w:sz w:val="20"/>
          <w:szCs w:val="20"/>
        </w:rPr>
      </w:pPr>
      <w:r w:rsidRPr="008B70CA">
        <w:rPr>
          <w:rFonts w:ascii="Helvetica 55 Roman" w:hAnsi="Helvetica 55 Roman" w:cs="HelveticaNeueLT Arabic 55 Roman"/>
          <w:i/>
          <w:color w:val="000000"/>
          <w:sz w:val="20"/>
          <w:szCs w:val="20"/>
        </w:rPr>
        <w:t>De seconde part,</w:t>
      </w:r>
    </w:p>
    <w:p w14:paraId="4CC73512" w14:textId="77777777" w:rsidR="000259BF" w:rsidRPr="008B70CA" w:rsidRDefault="004A54A2" w:rsidP="006B2A98">
      <w:pPr>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Ci-après</w:t>
      </w:r>
      <w:r w:rsidR="00A841CB" w:rsidRPr="008B70CA">
        <w:rPr>
          <w:rFonts w:ascii="Helvetica 55 Roman" w:hAnsi="Helvetica 55 Roman" w:cs="HelveticaNeueLT Arabic 55 Roman"/>
          <w:color w:val="000000"/>
          <w:sz w:val="20"/>
          <w:szCs w:val="20"/>
        </w:rPr>
        <w:t xml:space="preserve"> collectivement dénommées «</w:t>
      </w:r>
      <w:r w:rsidR="00A841CB" w:rsidRPr="008B70CA">
        <w:rPr>
          <w:rFonts w:ascii="Helvetica 55 Roman" w:hAnsi="Helvetica 55 Roman" w:cs="Calibri"/>
          <w:color w:val="000000"/>
          <w:sz w:val="20"/>
          <w:szCs w:val="20"/>
        </w:rPr>
        <w:t> </w:t>
      </w:r>
      <w:r w:rsidR="00A841CB" w:rsidRPr="008B70CA">
        <w:rPr>
          <w:rFonts w:ascii="Helvetica 55 Roman" w:hAnsi="Helvetica 55 Roman" w:cs="HelveticaNeueLT Arabic 55 Roman"/>
          <w:color w:val="000000"/>
          <w:sz w:val="20"/>
          <w:szCs w:val="20"/>
        </w:rPr>
        <w:t>les Parties</w:t>
      </w:r>
      <w:r w:rsidR="00A841CB" w:rsidRPr="008B70CA">
        <w:rPr>
          <w:rFonts w:ascii="Helvetica 55 Roman" w:hAnsi="Helvetica 55 Roman" w:cs="Calibri"/>
          <w:color w:val="000000"/>
          <w:sz w:val="20"/>
          <w:szCs w:val="20"/>
        </w:rPr>
        <w:t> </w:t>
      </w:r>
      <w:r w:rsidR="00A841CB" w:rsidRPr="008B70CA">
        <w:rPr>
          <w:rFonts w:ascii="Helvetica 55 Roman" w:hAnsi="Helvetica 55 Roman" w:cs="HelveticaNeueLT Arabic 55 Roman"/>
          <w:color w:val="000000"/>
          <w:sz w:val="20"/>
          <w:szCs w:val="20"/>
        </w:rPr>
        <w:t>» ou individuellement «</w:t>
      </w:r>
      <w:r w:rsidR="00A841CB" w:rsidRPr="008B70CA">
        <w:rPr>
          <w:rFonts w:ascii="Helvetica 55 Roman" w:hAnsi="Helvetica 55 Roman" w:cs="Calibri"/>
          <w:color w:val="000000"/>
          <w:sz w:val="20"/>
          <w:szCs w:val="20"/>
        </w:rPr>
        <w:t> </w:t>
      </w:r>
      <w:r w:rsidR="00A841CB" w:rsidRPr="008B70CA">
        <w:rPr>
          <w:rFonts w:ascii="Helvetica 55 Roman" w:hAnsi="Helvetica 55 Roman" w:cs="HelveticaNeueLT Arabic 55 Roman"/>
          <w:color w:val="000000"/>
          <w:sz w:val="20"/>
          <w:szCs w:val="20"/>
        </w:rPr>
        <w:t>Partie</w:t>
      </w:r>
      <w:r w:rsidR="00A841CB" w:rsidRPr="008B70CA">
        <w:rPr>
          <w:rFonts w:ascii="Helvetica 55 Roman" w:hAnsi="Helvetica 55 Roman" w:cs="Calibri"/>
          <w:color w:val="000000"/>
          <w:sz w:val="20"/>
          <w:szCs w:val="20"/>
        </w:rPr>
        <w:t> </w:t>
      </w:r>
      <w:r w:rsidR="00A841CB" w:rsidRPr="008B70CA">
        <w:rPr>
          <w:rFonts w:ascii="Helvetica 55 Roman" w:hAnsi="Helvetica 55 Roman" w:cs="HelveticaNeueLT Arabic 55 Roman"/>
          <w:color w:val="000000"/>
          <w:sz w:val="20"/>
          <w:szCs w:val="20"/>
        </w:rPr>
        <w:t>»,</w:t>
      </w:r>
    </w:p>
    <w:p w14:paraId="4CC73513" w14:textId="77777777" w:rsidR="00883BDF" w:rsidRPr="008B70CA" w:rsidRDefault="00A5037A" w:rsidP="00871DE7">
      <w:pPr>
        <w:pStyle w:val="Textecourant"/>
        <w:rPr>
          <w:rFonts w:cs="HelveticaNeueLT Arabic 55 Roman"/>
          <w:color w:val="000000"/>
        </w:rPr>
      </w:pPr>
      <w:r w:rsidRPr="008B70CA">
        <w:rPr>
          <w:rFonts w:cs="HelveticaNeueLT Arabic 55 Roman"/>
          <w:color w:val="000000"/>
        </w:rPr>
        <w:br w:type="page"/>
      </w:r>
    </w:p>
    <w:p w14:paraId="4CC73514" w14:textId="77777777" w:rsidR="00817F3D" w:rsidRPr="008B70CA" w:rsidRDefault="006B2A98" w:rsidP="00873497">
      <w:pPr>
        <w:pStyle w:val="Titre1"/>
      </w:pPr>
      <w:r w:rsidRPr="008B70CA">
        <w:lastRenderedPageBreak/>
        <w:t>O</w:t>
      </w:r>
      <w:r w:rsidR="00CC1DB0" w:rsidRPr="008B70CA">
        <w:t xml:space="preserve">bjet </w:t>
      </w:r>
    </w:p>
    <w:p w14:paraId="4CC73515" w14:textId="1048ED55" w:rsidR="00D4343D" w:rsidRPr="008B70CA" w:rsidRDefault="00D4343D" w:rsidP="00FC7AEB">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L’obje</w:t>
      </w:r>
      <w:r w:rsidR="000712BF" w:rsidRPr="008B70CA">
        <w:rPr>
          <w:rFonts w:ascii="Helvetica 55 Roman" w:hAnsi="Helvetica 55 Roman" w:cs="HelveticaNeueLT Arabic 55 Roman"/>
          <w:color w:val="000000"/>
          <w:sz w:val="20"/>
          <w:szCs w:val="20"/>
        </w:rPr>
        <w:t>t</w:t>
      </w:r>
      <w:r w:rsidRPr="008B70CA">
        <w:rPr>
          <w:rFonts w:ascii="Helvetica 55 Roman" w:hAnsi="Helvetica 55 Roman" w:cs="HelveticaNeueLT Arabic 55 Roman"/>
          <w:color w:val="000000"/>
          <w:sz w:val="20"/>
          <w:szCs w:val="20"/>
        </w:rPr>
        <w:t xml:space="preserve"> d</w:t>
      </w:r>
      <w:r w:rsidR="009154B3" w:rsidRPr="008B70CA">
        <w:rPr>
          <w:rFonts w:ascii="Helvetica 55 Roman" w:hAnsi="Helvetica 55 Roman" w:cs="HelveticaNeueLT Arabic 55 Roman"/>
          <w:color w:val="000000"/>
          <w:sz w:val="20"/>
          <w:szCs w:val="20"/>
        </w:rPr>
        <w:t>e</w:t>
      </w:r>
      <w:r w:rsidR="000712BF" w:rsidRPr="008B70CA">
        <w:rPr>
          <w:rFonts w:ascii="Helvetica 55 Roman" w:hAnsi="Helvetica 55 Roman" w:cs="HelveticaNeueLT Arabic 55 Roman"/>
          <w:color w:val="000000"/>
          <w:sz w:val="20"/>
          <w:szCs w:val="20"/>
        </w:rPr>
        <w:t xml:space="preserve"> la présente </w:t>
      </w:r>
      <w:r w:rsidR="005C4849" w:rsidRPr="008B70CA">
        <w:rPr>
          <w:rFonts w:ascii="Helvetica 55 Roman" w:hAnsi="Helvetica 55 Roman" w:cs="HelveticaNeueLT Arabic 55 Roman"/>
          <w:color w:val="000000"/>
          <w:sz w:val="20"/>
          <w:szCs w:val="20"/>
        </w:rPr>
        <w:t xml:space="preserve">annexe </w:t>
      </w:r>
      <w:r w:rsidRPr="008B70CA">
        <w:rPr>
          <w:rFonts w:ascii="Helvetica 55 Roman" w:hAnsi="Helvetica 55 Roman" w:cs="HelveticaNeueLT Arabic 55 Roman"/>
          <w:color w:val="000000"/>
          <w:sz w:val="20"/>
          <w:szCs w:val="20"/>
        </w:rPr>
        <w:t xml:space="preserve">est de </w:t>
      </w:r>
      <w:r w:rsidR="000712BF" w:rsidRPr="008B70CA">
        <w:rPr>
          <w:rFonts w:ascii="Helvetica 55 Roman" w:hAnsi="Helvetica 55 Roman" w:cs="HelveticaNeueLT Arabic 55 Roman"/>
          <w:color w:val="000000"/>
          <w:sz w:val="20"/>
          <w:szCs w:val="20"/>
        </w:rPr>
        <w:t>déterminer</w:t>
      </w:r>
      <w:r w:rsidRPr="008B70CA">
        <w:rPr>
          <w:rFonts w:ascii="Helvetica 55 Roman" w:hAnsi="Helvetica 55 Roman" w:cs="HelveticaNeueLT Arabic 55 Roman"/>
          <w:color w:val="000000"/>
          <w:sz w:val="20"/>
          <w:szCs w:val="20"/>
        </w:rPr>
        <w:t xml:space="preserve"> les conditions </w:t>
      </w:r>
      <w:r w:rsidR="00C71D7E" w:rsidRPr="008B70CA">
        <w:rPr>
          <w:rFonts w:ascii="Helvetica 55 Roman" w:hAnsi="Helvetica 55 Roman" w:cs="HelveticaNeueLT Arabic 55 Roman"/>
          <w:color w:val="000000"/>
          <w:sz w:val="20"/>
          <w:szCs w:val="20"/>
        </w:rPr>
        <w:t xml:space="preserve">contractuelles </w:t>
      </w:r>
      <w:r w:rsidR="00306D92" w:rsidRPr="008B70CA">
        <w:rPr>
          <w:rFonts w:ascii="Helvetica 55 Roman" w:hAnsi="Helvetica 55 Roman" w:cs="HelveticaNeueLT Arabic 55 Roman"/>
          <w:color w:val="000000"/>
          <w:sz w:val="20"/>
          <w:szCs w:val="20"/>
        </w:rPr>
        <w:t xml:space="preserve">de </w:t>
      </w:r>
      <w:r w:rsidR="001541A2" w:rsidRPr="008B70CA">
        <w:rPr>
          <w:rFonts w:ascii="Helvetica 55 Roman" w:hAnsi="Helvetica 55 Roman" w:cs="HelveticaNeueLT Arabic 55 Roman"/>
          <w:color w:val="000000"/>
          <w:sz w:val="20"/>
          <w:szCs w:val="20"/>
        </w:rPr>
        <w:t>prolongation</w:t>
      </w:r>
      <w:r w:rsidR="000712BF" w:rsidRPr="008B70CA">
        <w:rPr>
          <w:rFonts w:ascii="Helvetica 55 Roman" w:hAnsi="Helvetica 55 Roman" w:cs="HelveticaNeueLT Arabic 55 Roman"/>
          <w:color w:val="000000"/>
          <w:sz w:val="20"/>
          <w:szCs w:val="20"/>
        </w:rPr>
        <w:t xml:space="preserve">, </w:t>
      </w:r>
      <w:r w:rsidR="00C608EC" w:rsidRPr="008B70CA">
        <w:rPr>
          <w:rFonts w:ascii="Helvetica 55 Roman" w:hAnsi="Helvetica 55 Roman" w:cs="HelveticaNeueLT Arabic 55 Roman"/>
          <w:color w:val="000000"/>
          <w:sz w:val="20"/>
          <w:szCs w:val="20"/>
        </w:rPr>
        <w:t>au terme de la période initiale de 20 ans</w:t>
      </w:r>
      <w:r w:rsidR="000712BF" w:rsidRPr="008B70CA">
        <w:rPr>
          <w:rFonts w:ascii="Helvetica 55 Roman" w:hAnsi="Helvetica 55 Roman" w:cs="HelveticaNeueLT Arabic 55 Roman"/>
          <w:color w:val="000000"/>
          <w:sz w:val="20"/>
          <w:szCs w:val="20"/>
        </w:rPr>
        <w:t>,</w:t>
      </w:r>
      <w:r w:rsidR="00306D92" w:rsidRPr="008B70CA">
        <w:rPr>
          <w:rFonts w:ascii="Helvetica 55 Roman" w:hAnsi="Helvetica 55 Roman" w:cs="HelveticaNeueLT Arabic 55 Roman"/>
          <w:color w:val="000000"/>
          <w:sz w:val="20"/>
          <w:szCs w:val="20"/>
        </w:rPr>
        <w:t xml:space="preserve"> </w:t>
      </w:r>
      <w:r w:rsidR="006C3FA4" w:rsidRPr="008B70CA">
        <w:rPr>
          <w:rFonts w:ascii="Helvetica 55 Roman" w:hAnsi="Helvetica 55 Roman" w:cs="HelveticaNeueLT Arabic 55 Roman"/>
          <w:color w:val="000000"/>
          <w:sz w:val="20"/>
          <w:szCs w:val="20"/>
        </w:rPr>
        <w:t>des Droits Initiaux</w:t>
      </w:r>
      <w:r w:rsidR="00C608EC" w:rsidRPr="008B70CA">
        <w:rPr>
          <w:rFonts w:ascii="Helvetica 55 Roman" w:hAnsi="Helvetica 55 Roman" w:cs="HelveticaNeueLT Arabic 55 Roman"/>
          <w:color w:val="000000"/>
          <w:sz w:val="20"/>
          <w:szCs w:val="20"/>
        </w:rPr>
        <w:t xml:space="preserve"> tel</w:t>
      </w:r>
      <w:r w:rsidR="006C3FA4" w:rsidRPr="008B70CA">
        <w:rPr>
          <w:rFonts w:ascii="Helvetica 55 Roman" w:hAnsi="Helvetica 55 Roman" w:cs="HelveticaNeueLT Arabic 55 Roman"/>
          <w:color w:val="000000"/>
          <w:sz w:val="20"/>
          <w:szCs w:val="20"/>
        </w:rPr>
        <w:t>s</w:t>
      </w:r>
      <w:r w:rsidR="00C608EC" w:rsidRPr="008B70CA">
        <w:rPr>
          <w:rFonts w:ascii="Helvetica 55 Roman" w:hAnsi="Helvetica 55 Roman" w:cs="HelveticaNeueLT Arabic 55 Roman"/>
          <w:color w:val="000000"/>
          <w:sz w:val="20"/>
          <w:szCs w:val="20"/>
        </w:rPr>
        <w:t xml:space="preserve"> que stipulé</w:t>
      </w:r>
      <w:r w:rsidR="006C3FA4" w:rsidRPr="008B70CA">
        <w:rPr>
          <w:rFonts w:ascii="Helvetica 55 Roman" w:hAnsi="Helvetica 55 Roman" w:cs="HelveticaNeueLT Arabic 55 Roman"/>
          <w:color w:val="000000"/>
          <w:sz w:val="20"/>
          <w:szCs w:val="20"/>
        </w:rPr>
        <w:t>s</w:t>
      </w:r>
      <w:r w:rsidR="00C608EC" w:rsidRPr="008B70CA">
        <w:rPr>
          <w:rFonts w:ascii="Helvetica 55 Roman" w:hAnsi="Helvetica 55 Roman" w:cs="HelveticaNeueLT Arabic 55 Roman"/>
          <w:color w:val="000000"/>
          <w:sz w:val="20"/>
          <w:szCs w:val="20"/>
        </w:rPr>
        <w:t xml:space="preserve"> à l’Annexe</w:t>
      </w:r>
      <w:r w:rsidR="00014444" w:rsidRPr="008B70CA">
        <w:rPr>
          <w:rFonts w:ascii="Helvetica 55 Roman" w:hAnsi="Helvetica 55 Roman" w:cs="HelveticaNeueLT Arabic 55 Roman"/>
          <w:color w:val="000000"/>
          <w:sz w:val="20"/>
          <w:szCs w:val="20"/>
        </w:rPr>
        <w:t xml:space="preserve"> </w:t>
      </w:r>
      <w:r w:rsidR="00EA3629" w:rsidRPr="008B70CA">
        <w:rPr>
          <w:rFonts w:ascii="Helvetica 55 Roman" w:hAnsi="Helvetica 55 Roman" w:cs="HelveticaNeueLT Arabic 55 Roman"/>
          <w:color w:val="000000"/>
          <w:sz w:val="20"/>
          <w:szCs w:val="20"/>
        </w:rPr>
        <w:t>«</w:t>
      </w:r>
      <w:r w:rsidR="00EA3629" w:rsidRPr="008B70CA">
        <w:rPr>
          <w:rFonts w:ascii="Helvetica 55 Roman" w:hAnsi="Helvetica 55 Roman" w:cs="Calibri"/>
          <w:color w:val="000000"/>
          <w:sz w:val="20"/>
          <w:szCs w:val="20"/>
        </w:rPr>
        <w:t> </w:t>
      </w:r>
      <w:r w:rsidR="00C608EC" w:rsidRPr="008B70CA">
        <w:rPr>
          <w:rFonts w:ascii="Helvetica 55 Roman" w:hAnsi="Helvetica 55 Roman" w:cs="HelveticaNeueLT Arabic 55 Roman"/>
          <w:color w:val="000000"/>
          <w:sz w:val="20"/>
          <w:szCs w:val="20"/>
        </w:rPr>
        <w:t xml:space="preserve">droits associés au </w:t>
      </w:r>
      <w:r w:rsidR="008B70CA" w:rsidRPr="008B70CA">
        <w:rPr>
          <w:rFonts w:ascii="Helvetica 55 Roman" w:hAnsi="Helvetica 55 Roman" w:cs="HelveticaNeueLT Arabic 55 Roman"/>
          <w:color w:val="000000"/>
          <w:sz w:val="20"/>
          <w:szCs w:val="20"/>
        </w:rPr>
        <w:t xml:space="preserve">cofinancement </w:t>
      </w:r>
      <w:r w:rsidR="008B70CA" w:rsidRPr="008B70CA">
        <w:rPr>
          <w:rFonts w:ascii="Helvetica 55 Roman" w:hAnsi="Helvetica 55 Roman" w:cs="Calibri"/>
          <w:color w:val="000000"/>
          <w:sz w:val="20"/>
          <w:szCs w:val="20"/>
        </w:rPr>
        <w:t>»</w:t>
      </w:r>
      <w:r w:rsidR="00C608EC" w:rsidRPr="008B70CA">
        <w:rPr>
          <w:rFonts w:ascii="Helvetica 55 Roman" w:hAnsi="Helvetica 55 Roman" w:cs="HelveticaNeueLT Arabic 55 Roman"/>
          <w:color w:val="000000"/>
          <w:sz w:val="20"/>
          <w:szCs w:val="20"/>
        </w:rPr>
        <w:t xml:space="preserve"> d</w:t>
      </w:r>
      <w:r w:rsidR="00883BDF" w:rsidRPr="008B70CA">
        <w:rPr>
          <w:rFonts w:ascii="Helvetica 55 Roman" w:hAnsi="Helvetica 55 Roman" w:cs="HelveticaNeueLT Arabic 55 Roman"/>
          <w:color w:val="000000"/>
          <w:sz w:val="20"/>
          <w:szCs w:val="20"/>
        </w:rPr>
        <w:t xml:space="preserve">es Conditions Particulières </w:t>
      </w:r>
      <w:r w:rsidR="008A4A24" w:rsidRPr="008B70CA">
        <w:rPr>
          <w:rFonts w:ascii="Helvetica 55 Roman" w:hAnsi="Helvetica 55 Roman" w:cs="HelveticaNeueLT Arabic 55 Roman"/>
          <w:color w:val="000000"/>
          <w:sz w:val="20"/>
          <w:szCs w:val="20"/>
        </w:rPr>
        <w:t xml:space="preserve">dont dispose </w:t>
      </w:r>
      <w:r w:rsidR="00B042DE" w:rsidRPr="008B70CA">
        <w:rPr>
          <w:rFonts w:ascii="Helvetica 55 Roman" w:hAnsi="Helvetica 55 Roman" w:cs="HelveticaNeueLT Arabic 55 Roman"/>
          <w:color w:val="000000"/>
          <w:sz w:val="20"/>
          <w:szCs w:val="20"/>
        </w:rPr>
        <w:t>l’Opérateur</w:t>
      </w:r>
      <w:r w:rsidR="00306D92" w:rsidRPr="008B70CA">
        <w:rPr>
          <w:rFonts w:ascii="Helvetica 55 Roman" w:hAnsi="Helvetica 55 Roman" w:cs="HelveticaNeueLT Arabic 55 Roman"/>
          <w:color w:val="000000"/>
          <w:sz w:val="20"/>
          <w:szCs w:val="20"/>
        </w:rPr>
        <w:t xml:space="preserve"> </w:t>
      </w:r>
      <w:r w:rsidR="008A4A24" w:rsidRPr="008B70CA">
        <w:rPr>
          <w:rFonts w:ascii="Helvetica 55 Roman" w:hAnsi="Helvetica 55 Roman" w:cs="HelveticaNeueLT Arabic 55 Roman"/>
          <w:color w:val="000000"/>
          <w:sz w:val="20"/>
          <w:szCs w:val="20"/>
        </w:rPr>
        <w:t xml:space="preserve">en contrepartie </w:t>
      </w:r>
      <w:r w:rsidR="00306D92" w:rsidRPr="008B70CA">
        <w:rPr>
          <w:rFonts w:ascii="Helvetica 55 Roman" w:hAnsi="Helvetica 55 Roman" w:cs="HelveticaNeueLT Arabic 55 Roman"/>
          <w:color w:val="000000"/>
          <w:sz w:val="20"/>
          <w:szCs w:val="20"/>
        </w:rPr>
        <w:t>d</w:t>
      </w:r>
      <w:r w:rsidR="008E1264" w:rsidRPr="008B70CA">
        <w:rPr>
          <w:rFonts w:ascii="Helvetica 55 Roman" w:hAnsi="Helvetica 55 Roman" w:cs="HelveticaNeueLT Arabic 55 Roman"/>
          <w:color w:val="000000"/>
          <w:sz w:val="20"/>
          <w:szCs w:val="20"/>
        </w:rPr>
        <w:t xml:space="preserve">u </w:t>
      </w:r>
      <w:r w:rsidR="00306D92" w:rsidRPr="008B70CA">
        <w:rPr>
          <w:rFonts w:ascii="Helvetica 55 Roman" w:hAnsi="Helvetica 55 Roman" w:cs="HelveticaNeueLT Arabic 55 Roman"/>
          <w:color w:val="000000"/>
          <w:sz w:val="20"/>
          <w:szCs w:val="20"/>
        </w:rPr>
        <w:t>cofinancement</w:t>
      </w:r>
      <w:r w:rsidR="00E209EC" w:rsidRPr="008B70CA">
        <w:rPr>
          <w:rFonts w:ascii="Helvetica 55 Roman" w:hAnsi="Helvetica 55 Roman" w:cs="HelveticaNeueLT Arabic 55 Roman"/>
          <w:color w:val="000000"/>
          <w:sz w:val="20"/>
          <w:szCs w:val="20"/>
        </w:rPr>
        <w:t xml:space="preserve"> </w:t>
      </w:r>
      <w:r w:rsidR="001046AA" w:rsidRPr="008B70CA">
        <w:rPr>
          <w:rFonts w:ascii="Helvetica 55 Roman" w:hAnsi="Helvetica 55 Roman" w:cs="HelveticaNeueLT Arabic 55 Roman"/>
          <w:color w:val="000000"/>
          <w:sz w:val="20"/>
          <w:szCs w:val="20"/>
        </w:rPr>
        <w:t xml:space="preserve">du </w:t>
      </w:r>
      <w:r w:rsidR="00D9680D" w:rsidRPr="008B70CA">
        <w:rPr>
          <w:rFonts w:ascii="Helvetica 55 Roman" w:hAnsi="Helvetica 55 Roman" w:cs="HelveticaNeueLT Arabic 55 Roman"/>
          <w:color w:val="000000"/>
          <w:sz w:val="20"/>
          <w:szCs w:val="20"/>
        </w:rPr>
        <w:t>r</w:t>
      </w:r>
      <w:r w:rsidR="001046AA" w:rsidRPr="008B70CA">
        <w:rPr>
          <w:rFonts w:ascii="Helvetica 55 Roman" w:hAnsi="Helvetica 55 Roman" w:cs="HelveticaNeueLT Arabic 55 Roman"/>
          <w:color w:val="000000"/>
          <w:sz w:val="20"/>
          <w:szCs w:val="20"/>
        </w:rPr>
        <w:t xml:space="preserve">éseau </w:t>
      </w:r>
      <w:r w:rsidR="008749C2" w:rsidRPr="008B70CA">
        <w:rPr>
          <w:rFonts w:ascii="Helvetica 55 Roman" w:hAnsi="Helvetica 55 Roman" w:cs="HelveticaNeueLT Arabic 55 Roman"/>
          <w:color w:val="000000"/>
          <w:sz w:val="20"/>
          <w:szCs w:val="20"/>
        </w:rPr>
        <w:t xml:space="preserve">FTTH </w:t>
      </w:r>
      <w:r w:rsidR="00E209EC" w:rsidRPr="008B70CA">
        <w:rPr>
          <w:rFonts w:ascii="Helvetica 55 Roman" w:hAnsi="Helvetica 55 Roman" w:cs="HelveticaNeueLT Arabic 55 Roman"/>
          <w:color w:val="000000"/>
          <w:sz w:val="20"/>
          <w:szCs w:val="20"/>
        </w:rPr>
        <w:t>et de sa participation à son entretien</w:t>
      </w:r>
      <w:r w:rsidR="000712BF" w:rsidRPr="008B70CA">
        <w:rPr>
          <w:rFonts w:ascii="Helvetica 55 Roman" w:hAnsi="Helvetica 55 Roman" w:cs="HelveticaNeueLT Arabic 55 Roman"/>
          <w:color w:val="000000"/>
          <w:sz w:val="20"/>
          <w:szCs w:val="20"/>
        </w:rPr>
        <w:t xml:space="preserve"> au titre </w:t>
      </w:r>
      <w:r w:rsidR="00D9680D" w:rsidRPr="008B70CA">
        <w:rPr>
          <w:rFonts w:ascii="Helvetica 55 Roman" w:hAnsi="Helvetica 55 Roman" w:cs="HelveticaNeueLT Arabic 55 Roman"/>
          <w:color w:val="000000"/>
          <w:sz w:val="20"/>
          <w:szCs w:val="20"/>
        </w:rPr>
        <w:t>des Conditions d’Accès</w:t>
      </w:r>
      <w:r w:rsidR="00E209EC" w:rsidRPr="008B70CA">
        <w:rPr>
          <w:rFonts w:ascii="Helvetica 55 Roman" w:hAnsi="Helvetica 55 Roman" w:cs="HelveticaNeueLT Arabic 55 Roman"/>
          <w:color w:val="000000"/>
          <w:sz w:val="20"/>
          <w:szCs w:val="20"/>
        </w:rPr>
        <w:t>.</w:t>
      </w:r>
      <w:r w:rsidR="00306D92" w:rsidRPr="008B70CA">
        <w:rPr>
          <w:rFonts w:ascii="Helvetica 55 Roman" w:hAnsi="Helvetica 55 Roman" w:cs="HelveticaNeueLT Arabic 55 Roman"/>
          <w:color w:val="000000"/>
          <w:sz w:val="20"/>
          <w:szCs w:val="20"/>
        </w:rPr>
        <w:t xml:space="preserve"> </w:t>
      </w:r>
    </w:p>
    <w:p w14:paraId="4CC73516" w14:textId="287A1A0F" w:rsidR="00AB6601" w:rsidRPr="008B70CA" w:rsidRDefault="008E1264" w:rsidP="00D4343D">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Le</w:t>
      </w:r>
      <w:r w:rsidR="006C3FA4" w:rsidRPr="008B70CA">
        <w:rPr>
          <w:rFonts w:ascii="Helvetica 55 Roman" w:hAnsi="Helvetica 55 Roman" w:cs="HelveticaNeueLT Arabic 55 Roman"/>
          <w:color w:val="000000"/>
          <w:sz w:val="20"/>
          <w:szCs w:val="20"/>
        </w:rPr>
        <w:t>s</w:t>
      </w:r>
      <w:r w:rsidRPr="008B70CA">
        <w:rPr>
          <w:rFonts w:ascii="Helvetica 55 Roman" w:hAnsi="Helvetica 55 Roman" w:cs="HelveticaNeueLT Arabic 55 Roman"/>
          <w:color w:val="000000"/>
          <w:sz w:val="20"/>
          <w:szCs w:val="20"/>
        </w:rPr>
        <w:t xml:space="preserve"> Droit</w:t>
      </w:r>
      <w:r w:rsidR="006C3FA4" w:rsidRPr="008B70CA">
        <w:rPr>
          <w:rFonts w:ascii="Helvetica 55 Roman" w:hAnsi="Helvetica 55 Roman" w:cs="HelveticaNeueLT Arabic 55 Roman"/>
          <w:color w:val="000000"/>
          <w:sz w:val="20"/>
          <w:szCs w:val="20"/>
        </w:rPr>
        <w:t>s</w:t>
      </w:r>
      <w:r w:rsidRPr="008B70CA">
        <w:rPr>
          <w:rFonts w:ascii="Helvetica 55 Roman" w:hAnsi="Helvetica 55 Roman" w:cs="HelveticaNeueLT Arabic 55 Roman"/>
          <w:color w:val="000000"/>
          <w:sz w:val="20"/>
          <w:szCs w:val="20"/>
        </w:rPr>
        <w:t xml:space="preserve"> </w:t>
      </w:r>
      <w:r w:rsidR="008B70CA" w:rsidRPr="008B70CA">
        <w:rPr>
          <w:rFonts w:ascii="Helvetica 55 Roman" w:hAnsi="Helvetica 55 Roman" w:cs="HelveticaNeueLT Arabic 55 Roman"/>
          <w:color w:val="000000"/>
          <w:sz w:val="20"/>
          <w:szCs w:val="20"/>
        </w:rPr>
        <w:t>Initiaux</w:t>
      </w:r>
      <w:r w:rsidR="008B70CA" w:rsidRPr="008B70CA">
        <w:rPr>
          <w:rFonts w:ascii="Helvetica 55 Roman" w:hAnsi="Helvetica 55 Roman" w:cs="Calibri"/>
          <w:color w:val="000000"/>
          <w:sz w:val="20"/>
          <w:szCs w:val="20"/>
        </w:rPr>
        <w:t xml:space="preserve"> sont</w:t>
      </w:r>
      <w:r w:rsidR="006C3FA4" w:rsidRPr="008B70CA">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c</w:t>
      </w:r>
      <w:r w:rsidR="001F7023" w:rsidRPr="008B70CA">
        <w:rPr>
          <w:rFonts w:ascii="Helvetica 55 Roman" w:hAnsi="Helvetica 55 Roman" w:cs="HelveticaNeueLT Arabic 55 Roman"/>
          <w:color w:val="000000"/>
          <w:sz w:val="20"/>
          <w:szCs w:val="20"/>
        </w:rPr>
        <w:t>onc</w:t>
      </w:r>
      <w:r w:rsidRPr="008B70CA">
        <w:rPr>
          <w:rFonts w:ascii="Helvetica 55 Roman" w:hAnsi="Helvetica 55 Roman" w:cs="HelveticaNeueLT Arabic 55 Roman"/>
          <w:color w:val="000000"/>
          <w:sz w:val="20"/>
          <w:szCs w:val="20"/>
        </w:rPr>
        <w:t>édé</w:t>
      </w:r>
      <w:r w:rsidR="006C3FA4" w:rsidRPr="008B70CA">
        <w:rPr>
          <w:rFonts w:ascii="Helvetica 55 Roman" w:hAnsi="Helvetica 55 Roman" w:cs="HelveticaNeueLT Arabic 55 Roman"/>
          <w:color w:val="000000"/>
          <w:sz w:val="20"/>
          <w:szCs w:val="20"/>
        </w:rPr>
        <w:t>s</w:t>
      </w:r>
      <w:r w:rsidRPr="008B70CA">
        <w:rPr>
          <w:rFonts w:ascii="Helvetica 55 Roman" w:hAnsi="Helvetica 55 Roman" w:cs="HelveticaNeueLT Arabic 55 Roman"/>
          <w:color w:val="000000"/>
          <w:sz w:val="20"/>
          <w:szCs w:val="20"/>
        </w:rPr>
        <w:t xml:space="preserve"> </w:t>
      </w:r>
      <w:r w:rsidR="000712BF" w:rsidRPr="008B70CA">
        <w:rPr>
          <w:rFonts w:ascii="Helvetica 55 Roman" w:hAnsi="Helvetica 55 Roman" w:cs="HelveticaNeueLT Arabic 55 Roman"/>
          <w:color w:val="000000"/>
          <w:sz w:val="20"/>
          <w:szCs w:val="20"/>
        </w:rPr>
        <w:t xml:space="preserve">à </w:t>
      </w:r>
      <w:r w:rsidR="00C07A9F" w:rsidRPr="008B70CA">
        <w:rPr>
          <w:rFonts w:ascii="Helvetica 55 Roman" w:hAnsi="Helvetica 55 Roman" w:cs="HelveticaNeueLT Arabic 55 Roman"/>
          <w:color w:val="000000"/>
          <w:sz w:val="20"/>
          <w:szCs w:val="20"/>
        </w:rPr>
        <w:t xml:space="preserve">l’Opérateur </w:t>
      </w:r>
      <w:r w:rsidR="00D4343D" w:rsidRPr="008B70CA">
        <w:rPr>
          <w:rFonts w:ascii="Helvetica 55 Roman" w:hAnsi="Helvetica 55 Roman" w:cs="HelveticaNeueLT Arabic 55 Roman"/>
          <w:color w:val="000000"/>
          <w:sz w:val="20"/>
          <w:szCs w:val="20"/>
        </w:rPr>
        <w:t xml:space="preserve">pendant une première période </w:t>
      </w:r>
      <w:r w:rsidR="000712BF" w:rsidRPr="008B70CA">
        <w:rPr>
          <w:rFonts w:ascii="Helvetica 55 Roman" w:hAnsi="Helvetica 55 Roman" w:cs="HelveticaNeueLT Arabic 55 Roman"/>
          <w:color w:val="000000"/>
          <w:sz w:val="20"/>
          <w:szCs w:val="20"/>
        </w:rPr>
        <w:t xml:space="preserve">de vingt (20) ans </w:t>
      </w:r>
      <w:r w:rsidR="00F83473" w:rsidRPr="008B70CA">
        <w:rPr>
          <w:rFonts w:ascii="Helvetica 55 Roman" w:hAnsi="Helvetica 55 Roman" w:cs="HelveticaNeueLT Arabic 55 Roman"/>
          <w:color w:val="000000"/>
          <w:sz w:val="20"/>
          <w:szCs w:val="20"/>
        </w:rPr>
        <w:t xml:space="preserve">dans les conditions fixées </w:t>
      </w:r>
      <w:r w:rsidR="00C07A9F" w:rsidRPr="008B70CA">
        <w:rPr>
          <w:rFonts w:ascii="Helvetica 55 Roman" w:hAnsi="Helvetica 55 Roman" w:cs="HelveticaNeueLT Arabic 55 Roman"/>
          <w:color w:val="000000"/>
          <w:sz w:val="20"/>
          <w:szCs w:val="20"/>
        </w:rPr>
        <w:t>à l’annexe</w:t>
      </w:r>
      <w:r w:rsidR="008A03E4" w:rsidRPr="008B70CA">
        <w:rPr>
          <w:rFonts w:ascii="Helvetica 55 Roman" w:hAnsi="Helvetica 55 Roman" w:cs="HelveticaNeueLT Arabic 55 Roman"/>
          <w:color w:val="000000"/>
          <w:sz w:val="20"/>
          <w:szCs w:val="20"/>
        </w:rPr>
        <w:t xml:space="preserve"> «</w:t>
      </w:r>
      <w:r w:rsidR="008A03E4" w:rsidRPr="008B70CA">
        <w:rPr>
          <w:rFonts w:ascii="Helvetica 55 Roman" w:hAnsi="Helvetica 55 Roman" w:cs="Calibri"/>
          <w:color w:val="000000"/>
          <w:sz w:val="20"/>
          <w:szCs w:val="20"/>
        </w:rPr>
        <w:t> </w:t>
      </w:r>
      <w:r w:rsidR="008A03E4" w:rsidRPr="008B70CA">
        <w:rPr>
          <w:rFonts w:ascii="Helvetica 55 Roman" w:hAnsi="Helvetica 55 Roman" w:cs="HelveticaNeueLT Arabic 55 Roman"/>
          <w:color w:val="000000"/>
          <w:sz w:val="20"/>
          <w:szCs w:val="20"/>
        </w:rPr>
        <w:t>droits associés au cofinancement » des Conditions Particulières</w:t>
      </w:r>
      <w:r w:rsidR="00D4343D" w:rsidRPr="008B70CA">
        <w:rPr>
          <w:rFonts w:ascii="Helvetica 55 Roman" w:hAnsi="Helvetica 55 Roman" w:cs="HelveticaNeueLT Arabic 55 Roman"/>
          <w:color w:val="000000"/>
          <w:sz w:val="20"/>
          <w:szCs w:val="20"/>
        </w:rPr>
        <w:t xml:space="preserve">. </w:t>
      </w:r>
      <w:r w:rsidR="003705CB" w:rsidRPr="008B70CA">
        <w:rPr>
          <w:rFonts w:ascii="Helvetica 55 Roman" w:hAnsi="Helvetica 55 Roman" w:cs="HelveticaNeueLT Arabic 55 Roman"/>
          <w:color w:val="000000"/>
          <w:sz w:val="20"/>
          <w:szCs w:val="20"/>
        </w:rPr>
        <w:t>Au-delà de cette première période</w:t>
      </w:r>
      <w:r w:rsidR="00D4343D" w:rsidRPr="008B70CA">
        <w:rPr>
          <w:rFonts w:ascii="Helvetica 55 Roman" w:hAnsi="Helvetica 55 Roman" w:cs="HelveticaNeueLT Arabic 55 Roman"/>
          <w:color w:val="000000"/>
          <w:sz w:val="20"/>
          <w:szCs w:val="20"/>
        </w:rPr>
        <w:t>,</w:t>
      </w:r>
      <w:r w:rsidR="00AE614D" w:rsidRPr="008B70CA">
        <w:rPr>
          <w:rFonts w:ascii="Helvetica 55 Roman" w:hAnsi="Helvetica 55 Roman" w:cs="HelveticaNeueLT Arabic 55 Roman"/>
          <w:color w:val="000000"/>
          <w:sz w:val="20"/>
          <w:szCs w:val="20"/>
        </w:rPr>
        <w:t xml:space="preserve"> </w:t>
      </w:r>
      <w:r w:rsidR="00673714" w:rsidRPr="008B70CA">
        <w:rPr>
          <w:rFonts w:ascii="Helvetica 55 Roman" w:hAnsi="Helvetica 55 Roman" w:cs="HelveticaNeueLT Arabic 55 Roman"/>
          <w:color w:val="000000"/>
          <w:sz w:val="20"/>
          <w:szCs w:val="20"/>
        </w:rPr>
        <w:t xml:space="preserve">l’Opérateur bénéficie d’un droit au renouvellement de ses Droits Initiaux pour une période complémentaire de vingt (20) </w:t>
      </w:r>
      <w:r w:rsidR="008B70CA" w:rsidRPr="008B70CA">
        <w:rPr>
          <w:rFonts w:ascii="Helvetica 55 Roman" w:hAnsi="Helvetica 55 Roman" w:cs="HelveticaNeueLT Arabic 55 Roman"/>
          <w:color w:val="000000"/>
          <w:sz w:val="20"/>
          <w:szCs w:val="20"/>
        </w:rPr>
        <w:t>ans décomposés</w:t>
      </w:r>
      <w:r w:rsidR="00673714" w:rsidRPr="008B70CA">
        <w:rPr>
          <w:rFonts w:ascii="Helvetica 55 Roman" w:hAnsi="Helvetica 55 Roman" w:cs="HelveticaNeueLT Arabic 55 Roman"/>
          <w:color w:val="000000"/>
          <w:sz w:val="20"/>
          <w:szCs w:val="20"/>
        </w:rPr>
        <w:t xml:space="preserve"> en quatre sous-périodes de 5 ans (ci-après, chacune, </w:t>
      </w:r>
      <w:r w:rsidR="008B70CA" w:rsidRPr="008B70CA">
        <w:rPr>
          <w:rFonts w:ascii="Helvetica 55 Roman" w:hAnsi="Helvetica 55 Roman" w:cs="HelveticaNeueLT Arabic 55 Roman"/>
          <w:color w:val="000000"/>
          <w:sz w:val="20"/>
          <w:szCs w:val="20"/>
        </w:rPr>
        <w:t>une «</w:t>
      </w:r>
      <w:r w:rsidR="001E14E6" w:rsidRPr="008B70CA">
        <w:rPr>
          <w:rFonts w:ascii="Helvetica 55 Roman" w:hAnsi="Helvetica 55 Roman" w:cs="Calibri"/>
          <w:b/>
          <w:color w:val="000000"/>
          <w:sz w:val="20"/>
          <w:szCs w:val="20"/>
        </w:rPr>
        <w:t> </w:t>
      </w:r>
      <w:r w:rsidR="001E14E6" w:rsidRPr="008B70CA">
        <w:rPr>
          <w:rFonts w:ascii="Helvetica 55 Roman" w:hAnsi="Helvetica 55 Roman" w:cs="HelveticaNeueLT Arabic 55 Roman"/>
          <w:b/>
          <w:color w:val="000000"/>
          <w:sz w:val="20"/>
          <w:szCs w:val="20"/>
        </w:rPr>
        <w:t>Période Complémentaire</w:t>
      </w:r>
      <w:r w:rsidR="001E14E6" w:rsidRPr="008B70CA">
        <w:rPr>
          <w:rFonts w:ascii="Helvetica 55 Roman" w:hAnsi="Helvetica 55 Roman" w:cs="Calibri"/>
          <w:b/>
          <w:color w:val="000000"/>
          <w:sz w:val="20"/>
          <w:szCs w:val="20"/>
        </w:rPr>
        <w:t> </w:t>
      </w:r>
      <w:r w:rsidR="001E14E6" w:rsidRPr="008B70CA">
        <w:rPr>
          <w:rFonts w:ascii="Helvetica 55 Roman" w:hAnsi="Helvetica 55 Roman" w:cs="HelveticaNeueLT Arabic 55 Roman"/>
          <w:b/>
          <w:color w:val="000000"/>
          <w:sz w:val="20"/>
          <w:szCs w:val="20"/>
        </w:rPr>
        <w:t>»</w:t>
      </w:r>
      <w:r w:rsidR="00673714" w:rsidRPr="008B70CA">
        <w:rPr>
          <w:rFonts w:ascii="Helvetica 55 Roman" w:hAnsi="Helvetica 55 Roman" w:cs="HelveticaNeueLT Arabic 55 Roman"/>
          <w:color w:val="000000"/>
          <w:sz w:val="20"/>
          <w:szCs w:val="20"/>
        </w:rPr>
        <w:t xml:space="preserve">) </w:t>
      </w:r>
      <w:r w:rsidR="00191BED" w:rsidRPr="008B70CA">
        <w:rPr>
          <w:rFonts w:ascii="Helvetica 55 Roman" w:hAnsi="Helvetica 55 Roman" w:cs="HelveticaNeueLT Arabic 55 Roman"/>
          <w:color w:val="000000"/>
          <w:sz w:val="20"/>
          <w:szCs w:val="20"/>
        </w:rPr>
        <w:t xml:space="preserve">conformément aux stipulations de </w:t>
      </w:r>
      <w:r w:rsidR="005C4849" w:rsidRPr="008B70CA">
        <w:rPr>
          <w:rFonts w:ascii="Helvetica 55 Roman" w:hAnsi="Helvetica 55 Roman" w:cs="HelveticaNeueLT Arabic 55 Roman"/>
          <w:color w:val="000000"/>
          <w:sz w:val="20"/>
          <w:szCs w:val="20"/>
        </w:rPr>
        <w:t>la présente annexe</w:t>
      </w:r>
      <w:r w:rsidR="0008723C" w:rsidRPr="008B70CA">
        <w:rPr>
          <w:rFonts w:ascii="Helvetica 55 Roman" w:hAnsi="Helvetica 55 Roman" w:cs="HelveticaNeueLT Arabic 55 Roman"/>
          <w:color w:val="000000"/>
          <w:sz w:val="20"/>
          <w:szCs w:val="20"/>
        </w:rPr>
        <w:t>.</w:t>
      </w:r>
    </w:p>
    <w:p w14:paraId="4CC73517" w14:textId="106BEF4B" w:rsidR="00170339" w:rsidRPr="008B70CA" w:rsidRDefault="00170339" w:rsidP="00170339">
      <w:pPr>
        <w:pStyle w:val="Textecourant"/>
        <w:tabs>
          <w:tab w:val="num" w:pos="720"/>
        </w:tabs>
        <w:rPr>
          <w:rFonts w:cs="HelveticaNeueLT Arabic 55 Roman"/>
          <w:color w:val="000000"/>
        </w:rPr>
      </w:pPr>
      <w:r w:rsidRPr="008B70CA">
        <w:rPr>
          <w:rFonts w:cs="HelveticaNeueLT Arabic 55 Roman"/>
          <w:color w:val="000000"/>
        </w:rPr>
        <w:t xml:space="preserve">Les modalités de prolongation des Droits Initiaux décrites dans la présente annexe ne peuvent </w:t>
      </w:r>
      <w:r w:rsidR="008B70CA" w:rsidRPr="008B70CA">
        <w:rPr>
          <w:rFonts w:cs="HelveticaNeueLT Arabic 55 Roman"/>
          <w:color w:val="000000"/>
        </w:rPr>
        <w:t>être modifiées</w:t>
      </w:r>
      <w:r w:rsidRPr="008B70CA">
        <w:rPr>
          <w:rFonts w:cs="HelveticaNeueLT Arabic 55 Roman"/>
          <w:color w:val="000000"/>
        </w:rPr>
        <w:t xml:space="preserve"> ou remises en cause par </w:t>
      </w:r>
      <w:r w:rsidR="004B138D" w:rsidRPr="008B70CA">
        <w:rPr>
          <w:rFonts w:cs="HelveticaNeueLT Arabic 55 Roman"/>
          <w:color w:val="000000"/>
        </w:rPr>
        <w:t>l’Opérateur d’Immeuble</w:t>
      </w:r>
      <w:r w:rsidRPr="008B70CA">
        <w:rPr>
          <w:rFonts w:cs="HelveticaNeueLT Arabic 55 Roman"/>
          <w:color w:val="000000"/>
        </w:rPr>
        <w:t xml:space="preserve"> et ses successeurs éventuels dans une nouvelle version </w:t>
      </w:r>
      <w:r w:rsidR="0008723C" w:rsidRPr="008B70CA">
        <w:rPr>
          <w:rFonts w:cs="HelveticaNeueLT Arabic 55 Roman"/>
          <w:color w:val="000000"/>
        </w:rPr>
        <w:t xml:space="preserve">du Contrat </w:t>
      </w:r>
      <w:r w:rsidR="008B70CA" w:rsidRPr="008B70CA">
        <w:rPr>
          <w:rFonts w:cs="HelveticaNeueLT Arabic 55 Roman"/>
          <w:color w:val="000000"/>
        </w:rPr>
        <w:t>d’accès ;</w:t>
      </w:r>
      <w:r w:rsidRPr="008B70CA">
        <w:rPr>
          <w:rFonts w:cs="HelveticaNeueLT Arabic 55 Roman"/>
          <w:color w:val="000000"/>
        </w:rPr>
        <w:t xml:space="preserve"> dans le cas d’une nouvelle version </w:t>
      </w:r>
      <w:r w:rsidR="0008723C" w:rsidRPr="008B70CA">
        <w:rPr>
          <w:rFonts w:cs="HelveticaNeueLT Arabic 55 Roman"/>
          <w:color w:val="000000"/>
        </w:rPr>
        <w:t>du Contrat d’accès</w:t>
      </w:r>
      <w:r w:rsidRPr="008B70CA">
        <w:rPr>
          <w:rFonts w:cs="HelveticaNeueLT Arabic 55 Roman"/>
          <w:color w:val="000000"/>
        </w:rPr>
        <w:t xml:space="preserve">, la présente annexe en fera partie intégrante et sera considérée comme une annexe supplémentaire de </w:t>
      </w:r>
      <w:r w:rsidR="0008723C" w:rsidRPr="008B70CA">
        <w:rPr>
          <w:rFonts w:cs="HelveticaNeueLT Arabic 55 Roman"/>
          <w:color w:val="000000"/>
        </w:rPr>
        <w:t>ce nouveau Contrat d’accès</w:t>
      </w:r>
      <w:r w:rsidR="00C07A9F" w:rsidRPr="008B70CA">
        <w:rPr>
          <w:rFonts w:cs="HelveticaNeueLT Arabic 55 Roman"/>
          <w:color w:val="000000"/>
        </w:rPr>
        <w:t xml:space="preserve">. </w:t>
      </w:r>
    </w:p>
    <w:p w14:paraId="4CC73518" w14:textId="77777777" w:rsidR="00170339" w:rsidRPr="008B70CA" w:rsidRDefault="00170339" w:rsidP="00170339">
      <w:pPr>
        <w:pStyle w:val="Textecourant"/>
        <w:tabs>
          <w:tab w:val="num" w:pos="720"/>
        </w:tabs>
        <w:rPr>
          <w:rFonts w:cs="HelveticaNeueLT Arabic 55 Roman"/>
          <w:color w:val="000000"/>
        </w:rPr>
      </w:pPr>
      <w:r w:rsidRPr="008B70CA">
        <w:rPr>
          <w:rFonts w:cs="HelveticaNeueLT Arabic 55 Roman"/>
          <w:color w:val="000000"/>
        </w:rPr>
        <w:t>Les modalités de prolongation des Droits Initiaux décrites dans la présente annexe ne peuvent être modifiées qu’avec l’accord exprès des Parties qui fera l’objet de la signature conjointe d’une nouvelle version d’annexe ou d’un avenant à celle-ci.</w:t>
      </w:r>
    </w:p>
    <w:p w14:paraId="2EAB6404" w14:textId="77777777" w:rsidR="003B7B89" w:rsidRPr="008B70CA" w:rsidRDefault="003B7B89" w:rsidP="00170339">
      <w:pPr>
        <w:pStyle w:val="Textecourant"/>
        <w:tabs>
          <w:tab w:val="num" w:pos="720"/>
        </w:tabs>
        <w:rPr>
          <w:rFonts w:cs="HelveticaNeueLT Arabic 55 Roman"/>
          <w:color w:val="000000"/>
        </w:rPr>
      </w:pPr>
    </w:p>
    <w:p w14:paraId="4CC73519" w14:textId="77777777" w:rsidR="00FC7AEB" w:rsidRPr="008B70CA" w:rsidRDefault="006B2A98" w:rsidP="000B7E67">
      <w:pPr>
        <w:pStyle w:val="Titre1"/>
      </w:pPr>
      <w:r w:rsidRPr="008B70CA">
        <w:t>A</w:t>
      </w:r>
      <w:r w:rsidR="00FC7AEB" w:rsidRPr="008B70CA">
        <w:t>rticulation temporelle</w:t>
      </w:r>
    </w:p>
    <w:p w14:paraId="4CC7351A" w14:textId="34960E17" w:rsidR="00FC7AEB" w:rsidRPr="008B70CA" w:rsidRDefault="00A84F33" w:rsidP="00FC7AEB">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L</w:t>
      </w:r>
      <w:r w:rsidR="00FC7AEB" w:rsidRPr="008B70CA">
        <w:rPr>
          <w:rFonts w:ascii="Helvetica 55 Roman" w:hAnsi="Helvetica 55 Roman" w:cs="HelveticaNeueLT Arabic 55 Roman"/>
          <w:color w:val="000000"/>
          <w:sz w:val="20"/>
          <w:szCs w:val="20"/>
        </w:rPr>
        <w:t xml:space="preserve">a </w:t>
      </w:r>
      <w:r w:rsidRPr="008B70CA">
        <w:rPr>
          <w:rFonts w:ascii="Helvetica 55 Roman" w:hAnsi="Helvetica 55 Roman" w:cs="HelveticaNeueLT Arabic 55 Roman"/>
          <w:color w:val="000000"/>
          <w:sz w:val="20"/>
          <w:szCs w:val="20"/>
        </w:rPr>
        <w:t xml:space="preserve">conception, </w:t>
      </w:r>
      <w:r w:rsidR="00C07A9F" w:rsidRPr="008B70CA">
        <w:rPr>
          <w:rFonts w:ascii="Helvetica 55 Roman" w:hAnsi="Helvetica 55 Roman" w:cs="HelveticaNeueLT Arabic 55 Roman"/>
          <w:color w:val="000000"/>
          <w:sz w:val="20"/>
          <w:szCs w:val="20"/>
        </w:rPr>
        <w:t xml:space="preserve">la </w:t>
      </w:r>
      <w:r w:rsidR="00C07A9F" w:rsidRPr="008B70CA">
        <w:rPr>
          <w:rFonts w:ascii="Helvetica 55 Roman" w:hAnsi="Helvetica 55 Roman" w:cs="HelveticaNeueLT Arabic 55 Roman"/>
          <w:sz w:val="20"/>
          <w:szCs w:val="20"/>
        </w:rPr>
        <w:t>réalisation, l’exploitation et la maintenance</w:t>
      </w:r>
      <w:r w:rsidR="00C07A9F" w:rsidRPr="008B70CA" w:rsidDel="00C07A9F">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 xml:space="preserve">du </w:t>
      </w:r>
      <w:r w:rsidR="009D42C8" w:rsidRPr="008B70CA">
        <w:rPr>
          <w:rFonts w:ascii="Helvetica 55 Roman" w:hAnsi="Helvetica 55 Roman" w:cs="HelveticaNeueLT Arabic 55 Roman"/>
          <w:color w:val="000000"/>
          <w:sz w:val="20"/>
          <w:szCs w:val="20"/>
        </w:rPr>
        <w:t>r</w:t>
      </w:r>
      <w:r w:rsidRPr="008B70CA">
        <w:rPr>
          <w:rFonts w:ascii="Helvetica 55 Roman" w:hAnsi="Helvetica 55 Roman" w:cs="HelveticaNeueLT Arabic 55 Roman"/>
          <w:color w:val="000000"/>
          <w:sz w:val="20"/>
          <w:szCs w:val="20"/>
        </w:rPr>
        <w:t xml:space="preserve">éseau </w:t>
      </w:r>
      <w:r w:rsidR="008749C2" w:rsidRPr="008B70CA">
        <w:rPr>
          <w:rFonts w:ascii="Helvetica 55 Roman" w:hAnsi="Helvetica 55 Roman" w:cs="HelveticaNeueLT Arabic 55 Roman"/>
          <w:color w:val="000000"/>
          <w:sz w:val="20"/>
          <w:szCs w:val="20"/>
        </w:rPr>
        <w:t xml:space="preserve">FTTH </w:t>
      </w:r>
      <w:r w:rsidR="00FC7AEB" w:rsidRPr="008B70CA">
        <w:rPr>
          <w:rFonts w:ascii="Helvetica 55 Roman" w:hAnsi="Helvetica 55 Roman" w:cs="HelveticaNeueLT Arabic 55 Roman"/>
          <w:color w:val="000000"/>
          <w:sz w:val="20"/>
          <w:szCs w:val="20"/>
        </w:rPr>
        <w:t xml:space="preserve">ont été confiées </w:t>
      </w:r>
      <w:r w:rsidRPr="008B70CA">
        <w:rPr>
          <w:rFonts w:ascii="Helvetica 55 Roman" w:hAnsi="Helvetica 55 Roman" w:cs="HelveticaNeueLT Arabic 55 Roman"/>
          <w:color w:val="000000"/>
          <w:sz w:val="20"/>
          <w:szCs w:val="20"/>
        </w:rPr>
        <w:t xml:space="preserve">à </w:t>
      </w:r>
      <w:r w:rsidR="009D42C8" w:rsidRPr="008B70CA">
        <w:rPr>
          <w:rFonts w:ascii="Helvetica 55 Roman" w:hAnsi="Helvetica 55 Roman" w:cs="HelveticaNeueLT Arabic 55 Roman"/>
          <w:color w:val="000000"/>
          <w:sz w:val="20"/>
          <w:szCs w:val="20"/>
        </w:rPr>
        <w:t>Orang</w:t>
      </w:r>
      <w:r w:rsidR="00223828" w:rsidRPr="008B70CA">
        <w:rPr>
          <w:rFonts w:ascii="Helvetica 55 Roman" w:hAnsi="Helvetica 55 Roman" w:cs="HelveticaNeueLT Arabic 55 Roman"/>
          <w:color w:val="000000"/>
          <w:sz w:val="20"/>
          <w:szCs w:val="20"/>
        </w:rPr>
        <w:t>e</w:t>
      </w:r>
      <w:r w:rsidR="009D42C8" w:rsidRPr="008B70CA">
        <w:rPr>
          <w:rFonts w:ascii="Helvetica 55 Roman" w:hAnsi="Helvetica 55 Roman" w:cs="HelveticaNeueLT Arabic 55 Roman"/>
          <w:color w:val="000000"/>
          <w:sz w:val="20"/>
          <w:szCs w:val="20"/>
        </w:rPr>
        <w:t xml:space="preserve"> </w:t>
      </w:r>
      <w:r w:rsidR="00FC7AEB" w:rsidRPr="008B70CA">
        <w:rPr>
          <w:rFonts w:ascii="Helvetica 55 Roman" w:hAnsi="Helvetica 55 Roman" w:cs="HelveticaNeueLT Arabic 55 Roman"/>
          <w:color w:val="000000"/>
          <w:sz w:val="20"/>
          <w:szCs w:val="20"/>
        </w:rPr>
        <w:t>pendant la durée d</w:t>
      </w:r>
      <w:r w:rsidRPr="008B70CA">
        <w:rPr>
          <w:rFonts w:ascii="Helvetica 55 Roman" w:hAnsi="Helvetica 55 Roman" w:cs="HelveticaNeueLT Arabic 55 Roman"/>
          <w:color w:val="000000"/>
          <w:sz w:val="20"/>
          <w:szCs w:val="20"/>
        </w:rPr>
        <w:t xml:space="preserve">u </w:t>
      </w:r>
      <w:r w:rsidR="009D42C8" w:rsidRPr="008B70CA">
        <w:rPr>
          <w:rFonts w:ascii="Helvetica 55 Roman" w:hAnsi="Helvetica 55 Roman" w:cs="HelveticaNeueLT Arabic 55 Roman"/>
          <w:color w:val="000000"/>
          <w:sz w:val="20"/>
          <w:szCs w:val="20"/>
        </w:rPr>
        <w:t>Contrat de la Commande Publique</w:t>
      </w:r>
      <w:r w:rsidRPr="008B70CA">
        <w:rPr>
          <w:rFonts w:ascii="Helvetica 55 Roman" w:hAnsi="Helvetica 55 Roman" w:cs="HelveticaNeueLT Arabic 55 Roman"/>
          <w:color w:val="000000"/>
          <w:sz w:val="20"/>
          <w:szCs w:val="20"/>
        </w:rPr>
        <w:t xml:space="preserve">. Sa commercialisation est assurée, pendant cette même durée, </w:t>
      </w:r>
      <w:r w:rsidR="008B70CA" w:rsidRPr="008B70CA">
        <w:rPr>
          <w:rFonts w:ascii="Helvetica 55 Roman" w:hAnsi="Helvetica 55 Roman" w:cs="HelveticaNeueLT Arabic 55 Roman"/>
          <w:color w:val="000000"/>
          <w:sz w:val="20"/>
          <w:szCs w:val="20"/>
        </w:rPr>
        <w:t>par l’Opérateur</w:t>
      </w:r>
      <w:r w:rsidR="004B138D" w:rsidRPr="008B70CA">
        <w:rPr>
          <w:rFonts w:ascii="Helvetica 55 Roman" w:hAnsi="Helvetica 55 Roman" w:cs="HelveticaNeueLT Arabic 55 Roman"/>
          <w:color w:val="000000"/>
          <w:sz w:val="20"/>
          <w:szCs w:val="20"/>
        </w:rPr>
        <w:t xml:space="preserve"> d’Immeuble</w:t>
      </w:r>
      <w:r w:rsidR="00673714" w:rsidRPr="008B70CA">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 xml:space="preserve">avec l’assistance </w:t>
      </w:r>
      <w:r w:rsidR="009D42C8" w:rsidRPr="008B70CA">
        <w:rPr>
          <w:rFonts w:ascii="Helvetica 55 Roman" w:hAnsi="Helvetica 55 Roman" w:cs="HelveticaNeueLT Arabic 55 Roman"/>
          <w:color w:val="000000"/>
          <w:sz w:val="20"/>
          <w:szCs w:val="20"/>
        </w:rPr>
        <w:t>d’Orange</w:t>
      </w:r>
      <w:r w:rsidRPr="008B70CA">
        <w:rPr>
          <w:rFonts w:ascii="Helvetica 55 Roman" w:hAnsi="Helvetica 55 Roman" w:cs="HelveticaNeueLT Arabic 55 Roman"/>
          <w:color w:val="000000"/>
          <w:sz w:val="20"/>
          <w:szCs w:val="20"/>
        </w:rPr>
        <w:t xml:space="preserve">. </w:t>
      </w:r>
    </w:p>
    <w:p w14:paraId="4CC7351B" w14:textId="582D40F0" w:rsidR="00FA368B" w:rsidRPr="008B70CA" w:rsidRDefault="00FC7AEB" w:rsidP="00FC7AEB">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Pendant la période </w:t>
      </w:r>
      <w:r w:rsidR="00A84F33" w:rsidRPr="008B70CA">
        <w:rPr>
          <w:rFonts w:ascii="Helvetica 55 Roman" w:hAnsi="Helvetica 55 Roman" w:cs="HelveticaNeueLT Arabic 55 Roman"/>
          <w:color w:val="000000"/>
          <w:sz w:val="20"/>
          <w:szCs w:val="20"/>
        </w:rPr>
        <w:t>d’exécution d</w:t>
      </w:r>
      <w:r w:rsidR="000E6144" w:rsidRPr="008B70CA">
        <w:rPr>
          <w:rFonts w:ascii="Helvetica 55 Roman" w:hAnsi="Helvetica 55 Roman" w:cs="HelveticaNeueLT Arabic 55 Roman"/>
          <w:color w:val="000000"/>
          <w:sz w:val="20"/>
          <w:szCs w:val="20"/>
        </w:rPr>
        <w:t xml:space="preserve">u </w:t>
      </w:r>
      <w:r w:rsidR="009D42C8" w:rsidRPr="008B70CA">
        <w:rPr>
          <w:rFonts w:ascii="Helvetica 55 Roman" w:hAnsi="Helvetica 55 Roman" w:cs="HelveticaNeueLT Arabic 55 Roman"/>
          <w:color w:val="000000"/>
          <w:sz w:val="20"/>
          <w:szCs w:val="20"/>
        </w:rPr>
        <w:t>Contrat de la Commande Publique</w:t>
      </w:r>
      <w:r w:rsidRPr="008B70CA">
        <w:rPr>
          <w:rFonts w:ascii="Helvetica 55 Roman" w:hAnsi="Helvetica 55 Roman" w:cs="HelveticaNeueLT Arabic 55 Roman"/>
          <w:color w:val="000000"/>
          <w:sz w:val="20"/>
          <w:szCs w:val="20"/>
        </w:rPr>
        <w:t xml:space="preserve">, </w:t>
      </w:r>
      <w:r w:rsidR="00B042DE" w:rsidRPr="008B70CA">
        <w:rPr>
          <w:rFonts w:ascii="Helvetica 55 Roman" w:hAnsi="Helvetica 55 Roman" w:cs="HelveticaNeueLT Arabic 55 Roman"/>
          <w:color w:val="000000"/>
          <w:sz w:val="20"/>
          <w:szCs w:val="20"/>
        </w:rPr>
        <w:t xml:space="preserve">l’Opérateur </w:t>
      </w:r>
      <w:r w:rsidRPr="008B70CA">
        <w:rPr>
          <w:rFonts w:ascii="Helvetica 55 Roman" w:hAnsi="Helvetica 55 Roman" w:cs="HelveticaNeueLT Arabic 55 Roman"/>
          <w:color w:val="000000"/>
          <w:sz w:val="20"/>
          <w:szCs w:val="20"/>
        </w:rPr>
        <w:t>acquittera</w:t>
      </w:r>
      <w:r w:rsidR="00F2430A" w:rsidRPr="008B70CA">
        <w:rPr>
          <w:rFonts w:ascii="Helvetica 55 Roman" w:hAnsi="Helvetica 55 Roman" w:cs="HelveticaNeueLT Arabic 55 Roman"/>
          <w:color w:val="000000"/>
          <w:sz w:val="20"/>
          <w:szCs w:val="20"/>
        </w:rPr>
        <w:t xml:space="preserve"> l</w:t>
      </w:r>
      <w:r w:rsidRPr="008B70CA">
        <w:rPr>
          <w:rFonts w:ascii="Helvetica 55 Roman" w:hAnsi="Helvetica 55 Roman" w:cs="HelveticaNeueLT Arabic 55 Roman"/>
          <w:color w:val="000000"/>
          <w:sz w:val="20"/>
          <w:szCs w:val="20"/>
        </w:rPr>
        <w:t xml:space="preserve">es tarifs </w:t>
      </w:r>
      <w:r w:rsidR="00F2430A" w:rsidRPr="008B70CA">
        <w:rPr>
          <w:rFonts w:ascii="Helvetica 55 Roman" w:hAnsi="Helvetica 55 Roman" w:cs="HelveticaNeueLT Arabic 55 Roman"/>
          <w:color w:val="000000"/>
          <w:sz w:val="20"/>
          <w:szCs w:val="20"/>
        </w:rPr>
        <w:t xml:space="preserve">relatifs aux investissements réseau (cofinancement, </w:t>
      </w:r>
      <w:r w:rsidR="008B70CA" w:rsidRPr="008B70CA">
        <w:rPr>
          <w:rFonts w:ascii="Helvetica 55 Roman" w:hAnsi="Helvetica 55 Roman" w:cs="HelveticaNeueLT Arabic 55 Roman"/>
          <w:color w:val="000000"/>
          <w:sz w:val="20"/>
          <w:szCs w:val="20"/>
        </w:rPr>
        <w:t>raccordements finaux</w:t>
      </w:r>
      <w:r w:rsidR="00F2430A" w:rsidRPr="008B70CA">
        <w:rPr>
          <w:rFonts w:ascii="Helvetica 55 Roman" w:hAnsi="Helvetica 55 Roman" w:cs="HelveticaNeueLT Arabic 55 Roman"/>
          <w:color w:val="000000"/>
          <w:sz w:val="20"/>
          <w:szCs w:val="20"/>
        </w:rPr>
        <w:t xml:space="preserve"> et grosses réparation)</w:t>
      </w:r>
      <w:r w:rsidRPr="008B70CA">
        <w:rPr>
          <w:rFonts w:ascii="Helvetica 55 Roman" w:hAnsi="Helvetica 55 Roman" w:cs="HelveticaNeueLT Arabic 55 Roman"/>
          <w:color w:val="000000"/>
          <w:sz w:val="20"/>
          <w:szCs w:val="20"/>
        </w:rPr>
        <w:t xml:space="preserve"> </w:t>
      </w:r>
      <w:r w:rsidR="00F2430A" w:rsidRPr="008B70CA">
        <w:rPr>
          <w:rFonts w:ascii="Helvetica 55 Roman" w:hAnsi="Helvetica 55 Roman" w:cs="HelveticaNeueLT Arabic 55 Roman"/>
          <w:color w:val="000000"/>
          <w:sz w:val="20"/>
          <w:szCs w:val="20"/>
        </w:rPr>
        <w:t>et l</w:t>
      </w:r>
      <w:r w:rsidRPr="008B70CA">
        <w:rPr>
          <w:rFonts w:ascii="Helvetica 55 Roman" w:hAnsi="Helvetica 55 Roman" w:cs="HelveticaNeueLT Arabic 55 Roman"/>
          <w:color w:val="000000"/>
          <w:sz w:val="20"/>
          <w:szCs w:val="20"/>
        </w:rPr>
        <w:t xml:space="preserve">es tarifs relatifs à son exploitation </w:t>
      </w:r>
      <w:r w:rsidR="008B70CA" w:rsidRPr="008B70CA">
        <w:rPr>
          <w:rFonts w:ascii="Helvetica 55 Roman" w:hAnsi="Helvetica 55 Roman" w:cs="HelveticaNeueLT Arabic 55 Roman"/>
          <w:color w:val="000000"/>
          <w:sz w:val="20"/>
          <w:szCs w:val="20"/>
        </w:rPr>
        <w:t>à l’Opérateur</w:t>
      </w:r>
      <w:r w:rsidR="004B138D" w:rsidRPr="008B70CA">
        <w:rPr>
          <w:rFonts w:ascii="Helvetica 55 Roman" w:hAnsi="Helvetica 55 Roman" w:cs="HelveticaNeueLT Arabic 55 Roman"/>
          <w:color w:val="000000"/>
          <w:sz w:val="20"/>
          <w:szCs w:val="20"/>
        </w:rPr>
        <w:t xml:space="preserve"> d’Immeuble</w:t>
      </w:r>
      <w:r w:rsidRPr="008B70CA">
        <w:rPr>
          <w:rFonts w:ascii="Helvetica 55 Roman" w:hAnsi="Helvetica 55 Roman" w:cs="HelveticaNeueLT Arabic 55 Roman"/>
          <w:color w:val="000000"/>
          <w:sz w:val="20"/>
          <w:szCs w:val="20"/>
        </w:rPr>
        <w:t>. A</w:t>
      </w:r>
      <w:r w:rsidR="00A84F33" w:rsidRPr="008B70CA">
        <w:rPr>
          <w:rFonts w:ascii="Helvetica 55 Roman" w:hAnsi="Helvetica 55 Roman" w:cs="HelveticaNeueLT Arabic 55 Roman"/>
          <w:color w:val="000000"/>
          <w:sz w:val="20"/>
          <w:szCs w:val="20"/>
        </w:rPr>
        <w:t xml:space="preserve">u terme du </w:t>
      </w:r>
      <w:r w:rsidR="009D42C8" w:rsidRPr="008B70CA">
        <w:rPr>
          <w:rFonts w:ascii="Helvetica 55 Roman" w:hAnsi="Helvetica 55 Roman" w:cs="HelveticaNeueLT Arabic 55 Roman"/>
          <w:color w:val="000000"/>
          <w:sz w:val="20"/>
          <w:szCs w:val="20"/>
        </w:rPr>
        <w:t>Contrat de la Commande Publique</w:t>
      </w:r>
      <w:r w:rsidR="00A84F33" w:rsidRPr="008B70CA">
        <w:rPr>
          <w:rFonts w:ascii="Helvetica 55 Roman" w:hAnsi="Helvetica 55 Roman" w:cs="HelveticaNeueLT Arabic 55 Roman"/>
          <w:color w:val="000000"/>
          <w:sz w:val="20"/>
          <w:szCs w:val="20"/>
        </w:rPr>
        <w:t xml:space="preserve">, selon le mode de gestion </w:t>
      </w:r>
      <w:r w:rsidR="008B70CA" w:rsidRPr="008B70CA">
        <w:rPr>
          <w:rFonts w:ascii="Helvetica 55 Roman" w:hAnsi="Helvetica 55 Roman" w:cs="HelveticaNeueLT Arabic 55 Roman"/>
          <w:color w:val="000000"/>
          <w:sz w:val="20"/>
          <w:szCs w:val="20"/>
        </w:rPr>
        <w:t>retenu, l’Opérateur</w:t>
      </w:r>
      <w:r w:rsidR="00F2430A" w:rsidRPr="008B70CA">
        <w:rPr>
          <w:rFonts w:ascii="Helvetica 55 Roman" w:hAnsi="Helvetica 55 Roman" w:cs="HelveticaNeueLT Arabic 55 Roman"/>
          <w:color w:val="000000"/>
          <w:sz w:val="20"/>
          <w:szCs w:val="20"/>
        </w:rPr>
        <w:t xml:space="preserve"> </w:t>
      </w:r>
      <w:r w:rsidR="00A10A01" w:rsidRPr="008B70CA">
        <w:rPr>
          <w:rFonts w:ascii="Helvetica 55 Roman" w:hAnsi="Helvetica 55 Roman" w:cs="HelveticaNeueLT Arabic 55 Roman"/>
          <w:color w:val="000000"/>
          <w:sz w:val="20"/>
          <w:szCs w:val="20"/>
        </w:rPr>
        <w:t>s’</w:t>
      </w:r>
      <w:r w:rsidR="00F2430A" w:rsidRPr="008B70CA">
        <w:rPr>
          <w:rFonts w:ascii="Helvetica 55 Roman" w:hAnsi="Helvetica 55 Roman" w:cs="HelveticaNeueLT Arabic 55 Roman"/>
          <w:color w:val="000000"/>
          <w:sz w:val="20"/>
          <w:szCs w:val="20"/>
        </w:rPr>
        <w:t xml:space="preserve">acquittera </w:t>
      </w:r>
      <w:r w:rsidR="00A10A01" w:rsidRPr="008B70CA">
        <w:rPr>
          <w:rFonts w:ascii="Helvetica 55 Roman" w:hAnsi="Helvetica 55 Roman" w:cs="HelveticaNeueLT Arabic 55 Roman"/>
          <w:color w:val="000000"/>
          <w:sz w:val="20"/>
          <w:szCs w:val="20"/>
        </w:rPr>
        <w:t>d</w:t>
      </w:r>
      <w:r w:rsidR="00F2430A" w:rsidRPr="008B70CA">
        <w:rPr>
          <w:rFonts w:ascii="Helvetica 55 Roman" w:hAnsi="Helvetica 55 Roman" w:cs="HelveticaNeueLT Arabic 55 Roman"/>
          <w:color w:val="000000"/>
          <w:sz w:val="20"/>
          <w:szCs w:val="20"/>
        </w:rPr>
        <w:t xml:space="preserve">es mêmes tarifs </w:t>
      </w:r>
      <w:r w:rsidR="00A10A01" w:rsidRPr="008B70CA">
        <w:rPr>
          <w:rFonts w:ascii="Helvetica 55 Roman" w:hAnsi="Helvetica 55 Roman" w:cs="HelveticaNeueLT Arabic 55 Roman"/>
          <w:color w:val="000000"/>
          <w:sz w:val="20"/>
          <w:szCs w:val="20"/>
        </w:rPr>
        <w:t xml:space="preserve">auprès </w:t>
      </w:r>
      <w:r w:rsidR="00A84F33" w:rsidRPr="008B70CA">
        <w:rPr>
          <w:rFonts w:ascii="Helvetica 55 Roman" w:hAnsi="Helvetica 55 Roman" w:cs="HelveticaNeueLT Arabic 55 Roman"/>
          <w:color w:val="000000"/>
          <w:sz w:val="20"/>
          <w:szCs w:val="20"/>
        </w:rPr>
        <w:t xml:space="preserve">soit </w:t>
      </w:r>
      <w:r w:rsidR="008B70CA" w:rsidRPr="008B70CA">
        <w:rPr>
          <w:rFonts w:ascii="Helvetica 55 Roman" w:hAnsi="Helvetica 55 Roman" w:cs="HelveticaNeueLT Arabic 55 Roman"/>
          <w:color w:val="000000"/>
          <w:sz w:val="20"/>
          <w:szCs w:val="20"/>
        </w:rPr>
        <w:t>de l’Opérateur</w:t>
      </w:r>
      <w:r w:rsidR="004B138D" w:rsidRPr="008B70CA">
        <w:rPr>
          <w:rFonts w:ascii="Helvetica 55 Roman" w:hAnsi="Helvetica 55 Roman" w:cs="HelveticaNeueLT Arabic 55 Roman"/>
          <w:color w:val="000000"/>
          <w:sz w:val="20"/>
          <w:szCs w:val="20"/>
        </w:rPr>
        <w:t xml:space="preserve"> d’Immeuble</w:t>
      </w:r>
      <w:r w:rsidR="00BC124F" w:rsidRPr="008B70CA">
        <w:rPr>
          <w:rFonts w:ascii="Helvetica 55 Roman" w:hAnsi="Helvetica 55 Roman" w:cs="HelveticaNeueLT Arabic 55 Roman"/>
          <w:color w:val="000000"/>
          <w:sz w:val="20"/>
          <w:szCs w:val="20"/>
        </w:rPr>
        <w:t>,</w:t>
      </w:r>
      <w:r w:rsidR="0079245A" w:rsidRPr="008B70CA">
        <w:rPr>
          <w:rFonts w:ascii="Helvetica 55 Roman" w:hAnsi="Helvetica 55 Roman" w:cs="HelveticaNeueLT Arabic 55 Roman"/>
          <w:color w:val="000000"/>
          <w:sz w:val="20"/>
          <w:szCs w:val="20"/>
        </w:rPr>
        <w:t xml:space="preserve"> ou de son éventuel </w:t>
      </w:r>
      <w:r w:rsidR="009D42C8" w:rsidRPr="008B70CA">
        <w:rPr>
          <w:rFonts w:ascii="Helvetica 55 Roman" w:hAnsi="Helvetica 55 Roman" w:cs="HelveticaNeueLT Arabic 55 Roman"/>
          <w:color w:val="000000"/>
          <w:sz w:val="20"/>
          <w:szCs w:val="20"/>
        </w:rPr>
        <w:t>exploitant</w:t>
      </w:r>
      <w:r w:rsidR="001B2711" w:rsidRPr="008B70CA">
        <w:rPr>
          <w:rFonts w:ascii="Helvetica 55 Roman" w:hAnsi="Helvetica 55 Roman" w:cs="HelveticaNeueLT Arabic 55 Roman"/>
          <w:color w:val="000000"/>
          <w:sz w:val="20"/>
          <w:szCs w:val="20"/>
        </w:rPr>
        <w:t xml:space="preserve"> ou cessionnaire</w:t>
      </w:r>
      <w:r w:rsidR="00A002BB" w:rsidRPr="008B70CA">
        <w:rPr>
          <w:rFonts w:ascii="Helvetica 55 Roman" w:hAnsi="Helvetica 55 Roman" w:cs="HelveticaNeueLT Arabic 55 Roman"/>
          <w:color w:val="000000"/>
          <w:sz w:val="20"/>
          <w:szCs w:val="20"/>
        </w:rPr>
        <w:t xml:space="preserve">. </w:t>
      </w:r>
    </w:p>
    <w:p w14:paraId="4CC7351C" w14:textId="0955349F" w:rsidR="00FC7AEB" w:rsidRPr="008B70CA" w:rsidRDefault="00A002BB" w:rsidP="00FC7AEB">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L’acquisition </w:t>
      </w:r>
      <w:r w:rsidR="006C3FA4" w:rsidRPr="008B70CA">
        <w:rPr>
          <w:rFonts w:ascii="Helvetica 55 Roman" w:hAnsi="Helvetica 55 Roman" w:cs="HelveticaNeueLT Arabic 55 Roman"/>
          <w:color w:val="000000"/>
          <w:sz w:val="20"/>
          <w:szCs w:val="20"/>
        </w:rPr>
        <w:t xml:space="preserve">des Droits </w:t>
      </w:r>
      <w:r w:rsidR="008B70CA" w:rsidRPr="008B70CA">
        <w:rPr>
          <w:rFonts w:ascii="Helvetica 55 Roman" w:hAnsi="Helvetica 55 Roman" w:cs="HelveticaNeueLT Arabic 55 Roman"/>
          <w:color w:val="000000"/>
          <w:sz w:val="20"/>
          <w:szCs w:val="20"/>
        </w:rPr>
        <w:t>Initiaux</w:t>
      </w:r>
      <w:r w:rsidR="008B70CA" w:rsidRPr="008B70CA">
        <w:rPr>
          <w:rFonts w:ascii="Helvetica 55 Roman" w:hAnsi="Helvetica 55 Roman" w:cs="Calibri"/>
          <w:color w:val="000000"/>
          <w:sz w:val="20"/>
          <w:szCs w:val="20"/>
        </w:rPr>
        <w:t xml:space="preserve"> pour</w:t>
      </w:r>
      <w:r w:rsidR="001111D9" w:rsidRPr="008B70CA">
        <w:rPr>
          <w:rFonts w:ascii="Helvetica 55 Roman" w:hAnsi="Helvetica 55 Roman" w:cs="HelveticaNeueLT Arabic 55 Roman"/>
          <w:color w:val="000000"/>
          <w:sz w:val="20"/>
          <w:szCs w:val="20"/>
        </w:rPr>
        <w:t xml:space="preserve"> </w:t>
      </w:r>
      <w:r w:rsidR="000C40DE" w:rsidRPr="008B70CA">
        <w:rPr>
          <w:rFonts w:ascii="Helvetica 55 Roman" w:hAnsi="Helvetica 55 Roman" w:cs="HelveticaNeueLT Arabic 55 Roman"/>
          <w:color w:val="000000"/>
          <w:sz w:val="20"/>
          <w:szCs w:val="20"/>
        </w:rPr>
        <w:t xml:space="preserve">une </w:t>
      </w:r>
      <w:r w:rsidRPr="008B70CA">
        <w:rPr>
          <w:rFonts w:ascii="Helvetica 55 Roman" w:hAnsi="Helvetica 55 Roman" w:cs="HelveticaNeueLT Arabic 55 Roman"/>
          <w:color w:val="000000"/>
          <w:sz w:val="20"/>
          <w:szCs w:val="20"/>
        </w:rPr>
        <w:t xml:space="preserve">durée </w:t>
      </w:r>
      <w:r w:rsidR="000C40DE" w:rsidRPr="008B70CA">
        <w:rPr>
          <w:rFonts w:ascii="Helvetica 55 Roman" w:hAnsi="Helvetica 55 Roman" w:cs="HelveticaNeueLT Arabic 55 Roman"/>
          <w:color w:val="000000"/>
          <w:sz w:val="20"/>
          <w:szCs w:val="20"/>
        </w:rPr>
        <w:t xml:space="preserve">initiale </w:t>
      </w:r>
      <w:r w:rsidRPr="008B70CA">
        <w:rPr>
          <w:rFonts w:ascii="Helvetica 55 Roman" w:hAnsi="Helvetica 55 Roman" w:cs="HelveticaNeueLT Arabic 55 Roman"/>
          <w:color w:val="000000"/>
          <w:sz w:val="20"/>
          <w:szCs w:val="20"/>
        </w:rPr>
        <w:t xml:space="preserve">de </w:t>
      </w:r>
      <w:r w:rsidR="00AB6FF5" w:rsidRPr="008B70CA">
        <w:rPr>
          <w:rFonts w:ascii="Helvetica 55 Roman" w:hAnsi="Helvetica 55 Roman" w:cs="HelveticaNeueLT Arabic 55 Roman"/>
          <w:color w:val="000000"/>
          <w:sz w:val="20"/>
          <w:szCs w:val="20"/>
        </w:rPr>
        <w:t>vingt (</w:t>
      </w:r>
      <w:r w:rsidR="000C40DE" w:rsidRPr="008B70CA">
        <w:rPr>
          <w:rFonts w:ascii="Helvetica 55 Roman" w:hAnsi="Helvetica 55 Roman" w:cs="HelveticaNeueLT Arabic 55 Roman"/>
          <w:color w:val="000000"/>
          <w:sz w:val="20"/>
          <w:szCs w:val="20"/>
        </w:rPr>
        <w:t>20</w:t>
      </w:r>
      <w:r w:rsidR="00AB6FF5" w:rsidRPr="008B70CA">
        <w:rPr>
          <w:rFonts w:ascii="Helvetica 55 Roman" w:hAnsi="Helvetica 55 Roman" w:cs="HelveticaNeueLT Arabic 55 Roman"/>
          <w:color w:val="000000"/>
          <w:sz w:val="20"/>
          <w:szCs w:val="20"/>
        </w:rPr>
        <w:t>)</w:t>
      </w:r>
      <w:r w:rsidR="000C40DE" w:rsidRPr="008B70CA">
        <w:rPr>
          <w:rFonts w:ascii="Helvetica 55 Roman" w:hAnsi="Helvetica 55 Roman" w:cs="HelveticaNeueLT Arabic 55 Roman"/>
          <w:color w:val="000000"/>
          <w:sz w:val="20"/>
          <w:szCs w:val="20"/>
        </w:rPr>
        <w:t xml:space="preserve"> </w:t>
      </w:r>
      <w:r w:rsidR="008B70CA" w:rsidRPr="008B70CA">
        <w:rPr>
          <w:rFonts w:ascii="Helvetica 55 Roman" w:hAnsi="Helvetica 55 Roman" w:cs="HelveticaNeueLT Arabic 55 Roman"/>
          <w:color w:val="000000"/>
          <w:sz w:val="20"/>
          <w:szCs w:val="20"/>
        </w:rPr>
        <w:t>ans prolongeables</w:t>
      </w:r>
      <w:r w:rsidR="001541A2" w:rsidRPr="008B70CA">
        <w:rPr>
          <w:rFonts w:ascii="Helvetica 55 Roman" w:hAnsi="Helvetica 55 Roman" w:cs="HelveticaNeueLT Arabic 55 Roman"/>
          <w:color w:val="000000"/>
          <w:sz w:val="20"/>
          <w:szCs w:val="20"/>
        </w:rPr>
        <w:t xml:space="preserve"> </w:t>
      </w:r>
      <w:r w:rsidR="00C71D7E" w:rsidRPr="008B70CA">
        <w:rPr>
          <w:rFonts w:ascii="Helvetica 55 Roman" w:hAnsi="Helvetica 55 Roman" w:cs="HelveticaNeueLT Arabic 55 Roman"/>
          <w:color w:val="000000"/>
          <w:sz w:val="20"/>
          <w:szCs w:val="20"/>
        </w:rPr>
        <w:t xml:space="preserve">pour une durée </w:t>
      </w:r>
      <w:r w:rsidR="00DA6E45" w:rsidRPr="008B70CA">
        <w:rPr>
          <w:rFonts w:ascii="Helvetica 55 Roman" w:hAnsi="Helvetica 55 Roman" w:cs="HelveticaNeueLT Arabic 55 Roman"/>
          <w:color w:val="000000"/>
          <w:sz w:val="20"/>
          <w:szCs w:val="20"/>
        </w:rPr>
        <w:t xml:space="preserve">complémentaire </w:t>
      </w:r>
      <w:r w:rsidR="00C71D7E" w:rsidRPr="008B70CA">
        <w:rPr>
          <w:rFonts w:ascii="Helvetica 55 Roman" w:hAnsi="Helvetica 55 Roman" w:cs="HelveticaNeueLT Arabic 55 Roman"/>
          <w:color w:val="000000"/>
          <w:sz w:val="20"/>
          <w:szCs w:val="20"/>
        </w:rPr>
        <w:t xml:space="preserve">de </w:t>
      </w:r>
      <w:r w:rsidR="00287FC4" w:rsidRPr="008B70CA">
        <w:rPr>
          <w:rFonts w:ascii="Helvetica 55 Roman" w:hAnsi="Helvetica 55 Roman" w:cs="HelveticaNeueLT Arabic 55 Roman"/>
          <w:color w:val="000000"/>
          <w:sz w:val="20"/>
          <w:szCs w:val="20"/>
        </w:rPr>
        <w:t>vingt (20) ans</w:t>
      </w:r>
      <w:r w:rsidR="0079245A" w:rsidRPr="008B70CA">
        <w:rPr>
          <w:rFonts w:ascii="Helvetica 55 Roman" w:hAnsi="Helvetica 55 Roman" w:cs="HelveticaNeueLT Arabic 55 Roman"/>
          <w:color w:val="000000"/>
          <w:sz w:val="20"/>
          <w:szCs w:val="20"/>
        </w:rPr>
        <w:t xml:space="preserve">, </w:t>
      </w:r>
      <w:r w:rsidR="00DA6E45" w:rsidRPr="008B70CA">
        <w:rPr>
          <w:rFonts w:ascii="Helvetica 55 Roman" w:hAnsi="Helvetica 55 Roman" w:cs="HelveticaNeueLT Arabic 55 Roman"/>
          <w:color w:val="000000"/>
          <w:sz w:val="20"/>
          <w:szCs w:val="20"/>
        </w:rPr>
        <w:t>décomposée en quatre sous-périodes de 5 ans</w:t>
      </w:r>
      <w:r w:rsidR="0079245A" w:rsidRPr="008B70CA">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sera soumise au paiement des tarifs du cofinancement</w:t>
      </w:r>
      <w:r w:rsidR="00C71D7E" w:rsidRPr="008B70CA">
        <w:rPr>
          <w:rFonts w:ascii="Helvetica 55 Roman" w:hAnsi="Helvetica 55 Roman" w:cs="HelveticaNeueLT Arabic 55 Roman"/>
          <w:color w:val="000000"/>
          <w:sz w:val="20"/>
          <w:szCs w:val="20"/>
        </w:rPr>
        <w:t xml:space="preserve"> </w:t>
      </w:r>
      <w:r w:rsidR="008D18FD" w:rsidRPr="008B70CA">
        <w:rPr>
          <w:rFonts w:ascii="Helvetica 55 Roman" w:hAnsi="Helvetica 55 Roman" w:cs="HelveticaNeueLT Arabic 55 Roman"/>
          <w:color w:val="000000"/>
          <w:sz w:val="20"/>
          <w:szCs w:val="20"/>
        </w:rPr>
        <w:t>tels que stipulés dans le</w:t>
      </w:r>
      <w:r w:rsidR="009D42C8" w:rsidRPr="008B70CA">
        <w:rPr>
          <w:rFonts w:ascii="Helvetica 55 Roman" w:hAnsi="Helvetica 55 Roman" w:cs="HelveticaNeueLT Arabic 55 Roman"/>
          <w:color w:val="000000"/>
          <w:sz w:val="20"/>
          <w:szCs w:val="20"/>
        </w:rPr>
        <w:t xml:space="preserve"> </w:t>
      </w:r>
      <w:r w:rsidR="004B138D" w:rsidRPr="008B70CA">
        <w:rPr>
          <w:rFonts w:ascii="Helvetica 55 Roman" w:hAnsi="Helvetica 55 Roman" w:cs="HelveticaNeueLT Arabic 55 Roman"/>
          <w:color w:val="000000"/>
          <w:sz w:val="20"/>
          <w:szCs w:val="20"/>
        </w:rPr>
        <w:t>Contrat d’accès</w:t>
      </w:r>
      <w:r w:rsidR="009D42C8" w:rsidRPr="008B70CA">
        <w:rPr>
          <w:rFonts w:ascii="Helvetica 55 Roman" w:hAnsi="Helvetica 55 Roman" w:cs="HelveticaNeueLT Arabic 55 Roman"/>
          <w:color w:val="000000"/>
          <w:sz w:val="20"/>
          <w:szCs w:val="20"/>
        </w:rPr>
        <w:t xml:space="preserve"> </w:t>
      </w:r>
      <w:r w:rsidR="008D18FD" w:rsidRPr="008B70CA">
        <w:rPr>
          <w:rFonts w:ascii="Helvetica 55 Roman" w:hAnsi="Helvetica 55 Roman" w:cs="HelveticaNeueLT Arabic 55 Roman"/>
          <w:color w:val="000000"/>
          <w:sz w:val="20"/>
          <w:szCs w:val="20"/>
        </w:rPr>
        <w:t>pour la durée initiale et</w:t>
      </w:r>
      <w:r w:rsidR="00287FC4" w:rsidRPr="008B70CA">
        <w:rPr>
          <w:rFonts w:ascii="Helvetica 55 Roman" w:hAnsi="Helvetica 55 Roman" w:cs="HelveticaNeueLT Arabic 55 Roman"/>
          <w:color w:val="000000"/>
          <w:sz w:val="20"/>
          <w:szCs w:val="20"/>
        </w:rPr>
        <w:t xml:space="preserve"> du </w:t>
      </w:r>
      <w:r w:rsidR="0096752E" w:rsidRPr="008B70CA">
        <w:rPr>
          <w:rFonts w:ascii="Helvetica 55 Roman" w:hAnsi="Helvetica 55 Roman" w:cs="HelveticaNeueLT Arabic 55 Roman"/>
          <w:color w:val="000000"/>
          <w:sz w:val="20"/>
          <w:szCs w:val="20"/>
        </w:rPr>
        <w:t>tarif d</w:t>
      </w:r>
      <w:r w:rsidR="00287FC4" w:rsidRPr="008B70CA">
        <w:rPr>
          <w:rFonts w:ascii="Helvetica 55 Roman" w:hAnsi="Helvetica 55 Roman" w:cs="HelveticaNeueLT Arabic 55 Roman"/>
          <w:color w:val="000000"/>
          <w:sz w:val="20"/>
          <w:szCs w:val="20"/>
        </w:rPr>
        <w:t>e</w:t>
      </w:r>
      <w:r w:rsidR="0096752E" w:rsidRPr="008B70CA">
        <w:rPr>
          <w:rFonts w:ascii="Helvetica 55 Roman" w:hAnsi="Helvetica 55 Roman" w:cs="HelveticaNeueLT Arabic 55 Roman"/>
          <w:color w:val="000000"/>
          <w:sz w:val="20"/>
          <w:szCs w:val="20"/>
        </w:rPr>
        <w:t xml:space="preserve"> </w:t>
      </w:r>
      <w:r w:rsidR="001541A2" w:rsidRPr="008B70CA">
        <w:rPr>
          <w:rFonts w:ascii="Helvetica 55 Roman" w:hAnsi="Helvetica 55 Roman" w:cs="HelveticaNeueLT Arabic 55 Roman"/>
          <w:color w:val="000000"/>
          <w:sz w:val="20"/>
          <w:szCs w:val="20"/>
        </w:rPr>
        <w:t xml:space="preserve">prolongation </w:t>
      </w:r>
      <w:r w:rsidR="0096752E" w:rsidRPr="008B70CA">
        <w:rPr>
          <w:rFonts w:ascii="Helvetica 55 Roman" w:hAnsi="Helvetica 55 Roman" w:cs="HelveticaNeueLT Arabic 55 Roman"/>
          <w:color w:val="000000"/>
          <w:sz w:val="20"/>
          <w:szCs w:val="20"/>
        </w:rPr>
        <w:t xml:space="preserve">tel </w:t>
      </w:r>
      <w:r w:rsidR="003B6E43" w:rsidRPr="008B70CA">
        <w:rPr>
          <w:rFonts w:ascii="Helvetica 55 Roman" w:hAnsi="Helvetica 55 Roman" w:cs="HelveticaNeueLT Arabic 55 Roman"/>
          <w:color w:val="000000"/>
          <w:sz w:val="20"/>
          <w:szCs w:val="20"/>
        </w:rPr>
        <w:t xml:space="preserve">que </w:t>
      </w:r>
      <w:r w:rsidR="0096752E" w:rsidRPr="008B70CA">
        <w:rPr>
          <w:rFonts w:ascii="Helvetica 55 Roman" w:hAnsi="Helvetica 55 Roman" w:cs="HelveticaNeueLT Arabic 55 Roman"/>
          <w:color w:val="000000"/>
          <w:sz w:val="20"/>
          <w:szCs w:val="20"/>
        </w:rPr>
        <w:t xml:space="preserve">défini </w:t>
      </w:r>
      <w:r w:rsidR="00C500AB" w:rsidRPr="008B70CA">
        <w:rPr>
          <w:rFonts w:ascii="Helvetica 55 Roman" w:hAnsi="Helvetica 55 Roman" w:cs="HelveticaNeueLT Arabic 55 Roman"/>
          <w:color w:val="000000"/>
          <w:sz w:val="20"/>
          <w:szCs w:val="20"/>
        </w:rPr>
        <w:t xml:space="preserve">en article </w:t>
      </w:r>
      <w:r w:rsidR="0055514A" w:rsidRPr="008B70CA">
        <w:rPr>
          <w:rFonts w:ascii="Helvetica 55 Roman" w:hAnsi="Helvetica 55 Roman" w:cs="HelveticaNeueLT Arabic 55 Roman"/>
          <w:color w:val="000000"/>
          <w:sz w:val="20"/>
          <w:szCs w:val="20"/>
        </w:rPr>
        <w:t>5</w:t>
      </w:r>
      <w:r w:rsidR="000E6144" w:rsidRPr="008B70CA">
        <w:rPr>
          <w:rFonts w:ascii="Helvetica 55 Roman" w:hAnsi="Helvetica 55 Roman" w:cs="HelveticaNeueLT Arabic 55 Roman"/>
          <w:color w:val="000000"/>
          <w:sz w:val="20"/>
          <w:szCs w:val="20"/>
        </w:rPr>
        <w:t xml:space="preserve"> </w:t>
      </w:r>
      <w:r w:rsidR="00C500AB" w:rsidRPr="008B70CA">
        <w:rPr>
          <w:rFonts w:ascii="Helvetica 55 Roman" w:hAnsi="Helvetica 55 Roman" w:cs="HelveticaNeueLT Arabic 55 Roman"/>
          <w:color w:val="000000"/>
          <w:sz w:val="20"/>
          <w:szCs w:val="20"/>
        </w:rPr>
        <w:t>d</w:t>
      </w:r>
      <w:r w:rsidR="00EC52D3" w:rsidRPr="008B70CA">
        <w:rPr>
          <w:rFonts w:ascii="Helvetica 55 Roman" w:hAnsi="Helvetica 55 Roman" w:cs="HelveticaNeueLT Arabic 55 Roman"/>
          <w:color w:val="000000"/>
          <w:sz w:val="20"/>
          <w:szCs w:val="20"/>
        </w:rPr>
        <w:t>e la</w:t>
      </w:r>
      <w:r w:rsidR="00C500AB" w:rsidRPr="008B70CA">
        <w:rPr>
          <w:rFonts w:ascii="Helvetica 55 Roman" w:hAnsi="Helvetica 55 Roman" w:cs="HelveticaNeueLT Arabic 55 Roman"/>
          <w:color w:val="000000"/>
          <w:sz w:val="20"/>
          <w:szCs w:val="20"/>
        </w:rPr>
        <w:t xml:space="preserve"> présent</w:t>
      </w:r>
      <w:r w:rsidR="00EC52D3" w:rsidRPr="008B70CA">
        <w:rPr>
          <w:rFonts w:ascii="Helvetica 55 Roman" w:hAnsi="Helvetica 55 Roman" w:cs="HelveticaNeueLT Arabic 55 Roman"/>
          <w:color w:val="000000"/>
          <w:sz w:val="20"/>
          <w:szCs w:val="20"/>
        </w:rPr>
        <w:t xml:space="preserve">e </w:t>
      </w:r>
      <w:r w:rsidR="005C4849" w:rsidRPr="008B70CA">
        <w:rPr>
          <w:rFonts w:ascii="Helvetica 55 Roman" w:hAnsi="Helvetica 55 Roman" w:cs="HelveticaNeueLT Arabic 55 Roman"/>
          <w:color w:val="000000"/>
          <w:sz w:val="20"/>
          <w:szCs w:val="20"/>
        </w:rPr>
        <w:t>annexe</w:t>
      </w:r>
      <w:r w:rsidR="0096752E" w:rsidRPr="008B70CA">
        <w:rPr>
          <w:rFonts w:ascii="Helvetica 55 Roman" w:hAnsi="Helvetica 55 Roman" w:cs="HelveticaNeueLT Arabic 55 Roman"/>
          <w:color w:val="000000"/>
          <w:sz w:val="20"/>
          <w:szCs w:val="20"/>
        </w:rPr>
        <w:t>. Aucune autre somme ne pourra être exigé</w:t>
      </w:r>
      <w:r w:rsidR="001111D9" w:rsidRPr="008B70CA">
        <w:rPr>
          <w:rFonts w:ascii="Helvetica 55 Roman" w:hAnsi="Helvetica 55 Roman" w:cs="HelveticaNeueLT Arabic 55 Roman"/>
          <w:color w:val="000000"/>
          <w:sz w:val="20"/>
          <w:szCs w:val="20"/>
        </w:rPr>
        <w:t>e</w:t>
      </w:r>
      <w:r w:rsidR="0096752E" w:rsidRPr="008B70CA">
        <w:rPr>
          <w:rFonts w:ascii="Helvetica 55 Roman" w:hAnsi="Helvetica 55 Roman" w:cs="HelveticaNeueLT Arabic 55 Roman"/>
          <w:color w:val="000000"/>
          <w:sz w:val="20"/>
          <w:szCs w:val="20"/>
        </w:rPr>
        <w:t xml:space="preserve"> </w:t>
      </w:r>
      <w:r w:rsidR="008B70CA" w:rsidRPr="008B70CA">
        <w:rPr>
          <w:rFonts w:ascii="Helvetica 55 Roman" w:hAnsi="Helvetica 55 Roman" w:cs="HelveticaNeueLT Arabic 55 Roman"/>
          <w:color w:val="000000"/>
          <w:sz w:val="20"/>
          <w:szCs w:val="20"/>
        </w:rPr>
        <w:t>de l’Opérateur</w:t>
      </w:r>
      <w:r w:rsidR="0096752E" w:rsidRPr="008B70CA">
        <w:rPr>
          <w:rFonts w:ascii="Helvetica 55 Roman" w:hAnsi="Helvetica 55 Roman" w:cs="HelveticaNeueLT Arabic 55 Roman"/>
          <w:color w:val="000000"/>
          <w:sz w:val="20"/>
          <w:szCs w:val="20"/>
        </w:rPr>
        <w:t xml:space="preserve"> pour l’acquisition </w:t>
      </w:r>
      <w:r w:rsidR="001111D9" w:rsidRPr="008B70CA">
        <w:rPr>
          <w:rFonts w:ascii="Helvetica 55 Roman" w:hAnsi="Helvetica 55 Roman" w:cs="HelveticaNeueLT Arabic 55 Roman"/>
          <w:color w:val="000000"/>
          <w:sz w:val="20"/>
          <w:szCs w:val="20"/>
        </w:rPr>
        <w:t>et l</w:t>
      </w:r>
      <w:r w:rsidR="001541A2" w:rsidRPr="008B70CA">
        <w:rPr>
          <w:rFonts w:ascii="Helvetica 55 Roman" w:hAnsi="Helvetica 55 Roman" w:cs="HelveticaNeueLT Arabic 55 Roman"/>
          <w:color w:val="000000"/>
          <w:sz w:val="20"/>
          <w:szCs w:val="20"/>
        </w:rPr>
        <w:t>a prolongation</w:t>
      </w:r>
      <w:r w:rsidR="00AA6B64" w:rsidRPr="008B70CA">
        <w:rPr>
          <w:rFonts w:ascii="Helvetica 55 Roman" w:hAnsi="Helvetica 55 Roman" w:cs="HelveticaNeueLT Arabic 55 Roman"/>
          <w:color w:val="000000"/>
          <w:sz w:val="20"/>
          <w:szCs w:val="20"/>
        </w:rPr>
        <w:t xml:space="preserve"> </w:t>
      </w:r>
      <w:r w:rsidR="0096752E" w:rsidRPr="008B70CA">
        <w:rPr>
          <w:rFonts w:ascii="Helvetica 55 Roman" w:hAnsi="Helvetica 55 Roman" w:cs="HelveticaNeueLT Arabic 55 Roman"/>
          <w:color w:val="000000"/>
          <w:sz w:val="20"/>
          <w:szCs w:val="20"/>
        </w:rPr>
        <w:t xml:space="preserve">du droit d’accès au </w:t>
      </w:r>
      <w:r w:rsidR="009D42C8" w:rsidRPr="008B70CA">
        <w:rPr>
          <w:rFonts w:ascii="Helvetica 55 Roman" w:hAnsi="Helvetica 55 Roman" w:cs="HelveticaNeueLT Arabic 55 Roman"/>
          <w:color w:val="000000"/>
          <w:sz w:val="20"/>
          <w:szCs w:val="20"/>
        </w:rPr>
        <w:t>r</w:t>
      </w:r>
      <w:r w:rsidR="001046AA" w:rsidRPr="008B70CA">
        <w:rPr>
          <w:rFonts w:ascii="Helvetica 55 Roman" w:hAnsi="Helvetica 55 Roman" w:cs="HelveticaNeueLT Arabic 55 Roman"/>
          <w:color w:val="000000"/>
          <w:sz w:val="20"/>
          <w:szCs w:val="20"/>
        </w:rPr>
        <w:t>éseau</w:t>
      </w:r>
      <w:r w:rsidR="008749C2" w:rsidRPr="008B70CA">
        <w:rPr>
          <w:rFonts w:ascii="Helvetica 55 Roman" w:hAnsi="Helvetica 55 Roman" w:cs="HelveticaNeueLT Arabic 55 Roman"/>
          <w:color w:val="000000"/>
          <w:sz w:val="20"/>
          <w:szCs w:val="20"/>
        </w:rPr>
        <w:t xml:space="preserve"> FTTH</w:t>
      </w:r>
      <w:r w:rsidR="0096752E" w:rsidRPr="008B70CA">
        <w:rPr>
          <w:rFonts w:ascii="Helvetica 55 Roman" w:hAnsi="Helvetica 55 Roman" w:cs="HelveticaNeueLT Arabic 55 Roman"/>
          <w:color w:val="000000"/>
          <w:sz w:val="20"/>
          <w:szCs w:val="20"/>
        </w:rPr>
        <w:t>.</w:t>
      </w:r>
      <w:r w:rsidRPr="008B70CA">
        <w:rPr>
          <w:rFonts w:ascii="Helvetica 55 Roman" w:hAnsi="Helvetica 55 Roman" w:cs="HelveticaNeueLT Arabic 55 Roman"/>
          <w:color w:val="000000"/>
          <w:sz w:val="20"/>
          <w:szCs w:val="20"/>
        </w:rPr>
        <w:t xml:space="preserve"> </w:t>
      </w:r>
    </w:p>
    <w:p w14:paraId="34E8B726" w14:textId="77777777" w:rsidR="003B7B89" w:rsidRPr="008B70CA" w:rsidRDefault="003B7B89" w:rsidP="00FC7AEB">
      <w:pPr>
        <w:spacing w:before="120" w:after="0"/>
        <w:jc w:val="both"/>
        <w:rPr>
          <w:rFonts w:ascii="Helvetica 55 Roman" w:hAnsi="Helvetica 55 Roman" w:cs="HelveticaNeueLT Arabic 55 Roman"/>
          <w:color w:val="000000"/>
          <w:sz w:val="20"/>
          <w:szCs w:val="20"/>
        </w:rPr>
      </w:pPr>
    </w:p>
    <w:p w14:paraId="4CC7351D" w14:textId="77777777" w:rsidR="009E4969" w:rsidRPr="008B70CA" w:rsidRDefault="005C4849" w:rsidP="005512DE">
      <w:pPr>
        <w:pStyle w:val="Titre1"/>
        <w:ind w:left="426" w:hanging="431"/>
        <w:rPr>
          <w:rFonts w:cs="HelveticaNeueLT Arabic 55 Roman"/>
          <w:sz w:val="28"/>
          <w:szCs w:val="28"/>
        </w:rPr>
      </w:pPr>
      <w:r w:rsidRPr="008B70CA">
        <w:rPr>
          <w:rFonts w:cs="HelveticaNeueLT Arabic 55 Roman"/>
          <w:sz w:val="28"/>
          <w:szCs w:val="28"/>
        </w:rPr>
        <w:t>Résiliation de l’annexe</w:t>
      </w:r>
    </w:p>
    <w:p w14:paraId="2C592F8B" w14:textId="77777777" w:rsidR="007C0C06" w:rsidRPr="008B70CA" w:rsidRDefault="00883BDF" w:rsidP="000D610A">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En</w:t>
      </w:r>
      <w:r w:rsidR="00B97DBB" w:rsidRPr="008B70CA">
        <w:rPr>
          <w:rFonts w:ascii="Helvetica 55 Roman" w:hAnsi="Helvetica 55 Roman" w:cs="HelveticaNeueLT Arabic 55 Roman"/>
          <w:color w:val="000000"/>
          <w:sz w:val="20"/>
          <w:szCs w:val="20"/>
        </w:rPr>
        <w:t xml:space="preserve"> cas de résiliation</w:t>
      </w:r>
      <w:r w:rsidR="003821F0" w:rsidRPr="008B70CA">
        <w:rPr>
          <w:rFonts w:ascii="Helvetica 55 Roman" w:hAnsi="Helvetica 55 Roman" w:cs="HelveticaNeueLT Arabic 55 Roman"/>
          <w:color w:val="000000"/>
          <w:sz w:val="20"/>
          <w:szCs w:val="20"/>
        </w:rPr>
        <w:t xml:space="preserve"> </w:t>
      </w:r>
      <w:r w:rsidR="003716C8" w:rsidRPr="008B70CA">
        <w:rPr>
          <w:rFonts w:ascii="Helvetica 55 Roman" w:hAnsi="Helvetica 55 Roman" w:cs="HelveticaNeueLT Arabic 55 Roman"/>
          <w:color w:val="000000"/>
          <w:sz w:val="20"/>
          <w:szCs w:val="20"/>
        </w:rPr>
        <w:t>du</w:t>
      </w:r>
      <w:r w:rsidR="004B138D" w:rsidRPr="008B70CA">
        <w:rPr>
          <w:rFonts w:ascii="Helvetica 55 Roman" w:hAnsi="Helvetica 55 Roman" w:cs="HelveticaNeueLT Arabic 55 Roman"/>
          <w:color w:val="000000"/>
          <w:sz w:val="20"/>
          <w:szCs w:val="20"/>
        </w:rPr>
        <w:t xml:space="preserve"> Contrat d’accès </w:t>
      </w:r>
      <w:r w:rsidR="00684B20" w:rsidRPr="008B70CA">
        <w:rPr>
          <w:rFonts w:ascii="Helvetica 55 Roman" w:hAnsi="Helvetica 55 Roman" w:cs="HelveticaNeueLT Arabic 55 Roman"/>
          <w:color w:val="000000"/>
          <w:sz w:val="20"/>
          <w:szCs w:val="20"/>
        </w:rPr>
        <w:t>aux torts de</w:t>
      </w:r>
      <w:r w:rsidR="00B042DE" w:rsidRPr="008B70CA">
        <w:rPr>
          <w:rFonts w:ascii="Helvetica 55 Roman" w:hAnsi="Helvetica 55 Roman" w:cs="HelveticaNeueLT Arabic 55 Roman"/>
          <w:color w:val="000000"/>
          <w:sz w:val="20"/>
          <w:szCs w:val="20"/>
        </w:rPr>
        <w:t xml:space="preserve"> l’Opérateur</w:t>
      </w:r>
      <w:r w:rsidR="00684B20" w:rsidRPr="008B70CA">
        <w:rPr>
          <w:rFonts w:ascii="Helvetica 55 Roman" w:hAnsi="Helvetica 55 Roman" w:cs="HelveticaNeueLT Arabic 55 Roman"/>
          <w:color w:val="000000"/>
          <w:sz w:val="20"/>
          <w:szCs w:val="20"/>
        </w:rPr>
        <w:t xml:space="preserve"> pour non-respect des obligations contractuelles conformément aux stipulations de l’article 21.2 des Conditions Générales</w:t>
      </w:r>
      <w:r w:rsidR="00B97DBB" w:rsidRPr="008B70CA">
        <w:rPr>
          <w:rFonts w:ascii="Helvetica 55 Roman" w:hAnsi="Helvetica 55 Roman" w:cs="HelveticaNeueLT Arabic 55 Roman"/>
          <w:color w:val="000000"/>
          <w:sz w:val="20"/>
          <w:szCs w:val="20"/>
        </w:rPr>
        <w:t xml:space="preserve">, la présente </w:t>
      </w:r>
      <w:r w:rsidR="005C4849" w:rsidRPr="008B70CA">
        <w:rPr>
          <w:rFonts w:ascii="Helvetica 55 Roman" w:hAnsi="Helvetica 55 Roman" w:cs="HelveticaNeueLT Arabic 55 Roman"/>
          <w:color w:val="000000"/>
          <w:sz w:val="20"/>
          <w:szCs w:val="20"/>
        </w:rPr>
        <w:t xml:space="preserve">annexe </w:t>
      </w:r>
      <w:r w:rsidR="00B97DBB" w:rsidRPr="008B70CA">
        <w:rPr>
          <w:rFonts w:ascii="Helvetica 55 Roman" w:hAnsi="Helvetica 55 Roman" w:cs="HelveticaNeueLT Arabic 55 Roman"/>
          <w:color w:val="000000"/>
          <w:sz w:val="20"/>
          <w:szCs w:val="20"/>
        </w:rPr>
        <w:t xml:space="preserve">sera caduque. </w:t>
      </w:r>
      <w:r w:rsidR="00240053" w:rsidRPr="008B70CA">
        <w:rPr>
          <w:rFonts w:ascii="Helvetica 55 Roman" w:hAnsi="Helvetica 55 Roman" w:cs="HelveticaNeueLT Arabic 55 Roman"/>
          <w:color w:val="000000"/>
          <w:sz w:val="20"/>
          <w:szCs w:val="20"/>
        </w:rPr>
        <w:t xml:space="preserve">Elle ne sera plus opposable entre les Parties, ni </w:t>
      </w:r>
      <w:r w:rsidR="000A435B" w:rsidRPr="008B70CA">
        <w:rPr>
          <w:rFonts w:ascii="Helvetica 55 Roman" w:hAnsi="Helvetica 55 Roman" w:cs="HelveticaNeueLT Arabic 55 Roman"/>
          <w:color w:val="000000"/>
          <w:sz w:val="20"/>
          <w:szCs w:val="20"/>
        </w:rPr>
        <w:t xml:space="preserve">à </w:t>
      </w:r>
      <w:r w:rsidR="00240053" w:rsidRPr="008B70CA">
        <w:rPr>
          <w:rFonts w:ascii="Helvetica 55 Roman" w:hAnsi="Helvetica 55 Roman" w:cs="HelveticaNeueLT Arabic 55 Roman"/>
          <w:color w:val="000000"/>
          <w:sz w:val="20"/>
          <w:szCs w:val="20"/>
        </w:rPr>
        <w:t xml:space="preserve">aucun cessionnaire ou nouvel exploitant commercial du </w:t>
      </w:r>
      <w:r w:rsidR="003B0831" w:rsidRPr="008B70CA">
        <w:rPr>
          <w:rFonts w:ascii="Helvetica 55 Roman" w:hAnsi="Helvetica 55 Roman" w:cs="HelveticaNeueLT Arabic 55 Roman"/>
          <w:color w:val="000000"/>
          <w:sz w:val="20"/>
          <w:szCs w:val="20"/>
        </w:rPr>
        <w:t>r</w:t>
      </w:r>
      <w:r w:rsidR="00240053" w:rsidRPr="008B70CA">
        <w:rPr>
          <w:rFonts w:ascii="Helvetica 55 Roman" w:hAnsi="Helvetica 55 Roman" w:cs="HelveticaNeueLT Arabic 55 Roman"/>
          <w:color w:val="000000"/>
          <w:sz w:val="20"/>
          <w:szCs w:val="20"/>
        </w:rPr>
        <w:t>éseau</w:t>
      </w:r>
      <w:r w:rsidR="006000C8" w:rsidRPr="008B70CA">
        <w:rPr>
          <w:rFonts w:ascii="Helvetica 55 Roman" w:hAnsi="Helvetica 55 Roman" w:cs="HelveticaNeueLT Arabic 55 Roman"/>
          <w:color w:val="000000"/>
          <w:sz w:val="20"/>
          <w:szCs w:val="20"/>
        </w:rPr>
        <w:t xml:space="preserve"> FTTH</w:t>
      </w:r>
      <w:r w:rsidR="00240053" w:rsidRPr="008B70CA">
        <w:rPr>
          <w:rFonts w:ascii="Helvetica 55 Roman" w:hAnsi="Helvetica 55 Roman" w:cs="HelveticaNeueLT Arabic 55 Roman"/>
          <w:color w:val="000000"/>
          <w:sz w:val="20"/>
          <w:szCs w:val="20"/>
        </w:rPr>
        <w:t xml:space="preserve">. </w:t>
      </w:r>
    </w:p>
    <w:p w14:paraId="4CC7351F" w14:textId="2E5C774A" w:rsidR="00B97DBB" w:rsidRPr="008B70CA" w:rsidRDefault="00240053" w:rsidP="000D610A">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Une telle résiliation de la présente </w:t>
      </w:r>
      <w:r w:rsidR="005C4849" w:rsidRPr="008B70CA">
        <w:rPr>
          <w:rFonts w:ascii="Helvetica 55 Roman" w:hAnsi="Helvetica 55 Roman" w:cs="HelveticaNeueLT Arabic 55 Roman"/>
          <w:color w:val="000000"/>
          <w:sz w:val="20"/>
          <w:szCs w:val="20"/>
        </w:rPr>
        <w:t xml:space="preserve">annexe </w:t>
      </w:r>
      <w:r w:rsidRPr="008B70CA">
        <w:rPr>
          <w:rFonts w:ascii="Helvetica 55 Roman" w:hAnsi="Helvetica 55 Roman" w:cs="HelveticaNeueLT Arabic 55 Roman"/>
          <w:color w:val="000000"/>
          <w:sz w:val="20"/>
          <w:szCs w:val="20"/>
        </w:rPr>
        <w:t xml:space="preserve">ne donnera lieu au versement d’aucune autre indemnité de part et d’autre que celle éventuellement prévue </w:t>
      </w:r>
      <w:r w:rsidR="003B0831" w:rsidRPr="008B70CA">
        <w:rPr>
          <w:rFonts w:ascii="Helvetica 55 Roman" w:hAnsi="Helvetica 55 Roman" w:cs="HelveticaNeueLT Arabic 55 Roman"/>
          <w:color w:val="000000"/>
          <w:sz w:val="20"/>
          <w:szCs w:val="20"/>
        </w:rPr>
        <w:t>au</w:t>
      </w:r>
      <w:r w:rsidR="004B138D" w:rsidRPr="008B70CA">
        <w:rPr>
          <w:rFonts w:ascii="Helvetica 55 Roman" w:hAnsi="Helvetica 55 Roman" w:cs="HelveticaNeueLT Arabic 55 Roman"/>
          <w:color w:val="000000"/>
          <w:sz w:val="20"/>
          <w:szCs w:val="20"/>
        </w:rPr>
        <w:t xml:space="preserve"> Contrat d’</w:t>
      </w:r>
      <w:r w:rsidR="003716C8" w:rsidRPr="008B70CA">
        <w:rPr>
          <w:rFonts w:ascii="Helvetica 55 Roman" w:hAnsi="Helvetica 55 Roman" w:cs="HelveticaNeueLT Arabic 55 Roman"/>
          <w:color w:val="000000"/>
          <w:sz w:val="20"/>
          <w:szCs w:val="20"/>
        </w:rPr>
        <w:t>a</w:t>
      </w:r>
      <w:r w:rsidR="004B138D" w:rsidRPr="008B70CA">
        <w:rPr>
          <w:rFonts w:ascii="Helvetica 55 Roman" w:hAnsi="Helvetica 55 Roman" w:cs="HelveticaNeueLT Arabic 55 Roman"/>
          <w:color w:val="000000"/>
          <w:sz w:val="20"/>
          <w:szCs w:val="20"/>
        </w:rPr>
        <w:t xml:space="preserve">ccès </w:t>
      </w:r>
      <w:r w:rsidRPr="008B70CA">
        <w:rPr>
          <w:rFonts w:ascii="Helvetica 55 Roman" w:hAnsi="Helvetica 55 Roman" w:cs="HelveticaNeueLT Arabic 55 Roman"/>
          <w:color w:val="000000"/>
          <w:sz w:val="20"/>
          <w:szCs w:val="20"/>
        </w:rPr>
        <w:t>selon l</w:t>
      </w:r>
      <w:r w:rsidR="000A435B" w:rsidRPr="008B70CA">
        <w:rPr>
          <w:rFonts w:ascii="Helvetica 55 Roman" w:hAnsi="Helvetica 55 Roman" w:cs="HelveticaNeueLT Arabic 55 Roman"/>
          <w:color w:val="000000"/>
          <w:sz w:val="20"/>
          <w:szCs w:val="20"/>
        </w:rPr>
        <w:t>’</w:t>
      </w:r>
      <w:r w:rsidRPr="008B70CA">
        <w:rPr>
          <w:rFonts w:ascii="Helvetica 55 Roman" w:hAnsi="Helvetica 55 Roman" w:cs="HelveticaNeueLT Arabic 55 Roman"/>
          <w:color w:val="000000"/>
          <w:sz w:val="20"/>
          <w:szCs w:val="20"/>
        </w:rPr>
        <w:t>hypothèse de résiliation considérée.</w:t>
      </w:r>
    </w:p>
    <w:p w14:paraId="4CC73521" w14:textId="77777777" w:rsidR="00BD0573" w:rsidRPr="008B70CA" w:rsidRDefault="006B2A98" w:rsidP="005512DE">
      <w:pPr>
        <w:pStyle w:val="Titre1"/>
        <w:ind w:left="426" w:hanging="431"/>
        <w:rPr>
          <w:rFonts w:cs="HelveticaNeueLT Arabic 55 Roman"/>
          <w:sz w:val="28"/>
          <w:szCs w:val="28"/>
        </w:rPr>
      </w:pPr>
      <w:r w:rsidRPr="008B70CA">
        <w:rPr>
          <w:rFonts w:cs="HelveticaNeueLT Arabic 55 Roman"/>
          <w:sz w:val="28"/>
          <w:szCs w:val="28"/>
        </w:rPr>
        <w:lastRenderedPageBreak/>
        <w:t>C</w:t>
      </w:r>
      <w:r w:rsidR="00BD0573" w:rsidRPr="008B70CA">
        <w:rPr>
          <w:rFonts w:cs="HelveticaNeueLT Arabic 55 Roman"/>
          <w:sz w:val="28"/>
          <w:szCs w:val="28"/>
        </w:rPr>
        <w:t xml:space="preserve">ession ou transfert du </w:t>
      </w:r>
      <w:r w:rsidR="003B0831" w:rsidRPr="008B70CA">
        <w:rPr>
          <w:rFonts w:cs="HelveticaNeueLT Arabic 55 Roman"/>
          <w:sz w:val="28"/>
          <w:szCs w:val="28"/>
        </w:rPr>
        <w:t>r</w:t>
      </w:r>
      <w:r w:rsidR="00BD0573" w:rsidRPr="008B70CA">
        <w:rPr>
          <w:rFonts w:cs="HelveticaNeueLT Arabic 55 Roman"/>
          <w:sz w:val="28"/>
          <w:szCs w:val="28"/>
        </w:rPr>
        <w:t>éseau FTTH</w:t>
      </w:r>
    </w:p>
    <w:p w14:paraId="4CC73524" w14:textId="3A2B9AEF" w:rsidR="005512DE" w:rsidRPr="008B70CA" w:rsidRDefault="00BD0573" w:rsidP="00BD0573">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En cas de cession ou transfert du </w:t>
      </w:r>
      <w:r w:rsidR="003B0831" w:rsidRPr="008B70CA">
        <w:rPr>
          <w:rFonts w:ascii="Helvetica 55 Roman" w:hAnsi="Helvetica 55 Roman" w:cs="HelveticaNeueLT Arabic 55 Roman"/>
          <w:color w:val="000000"/>
          <w:sz w:val="20"/>
          <w:szCs w:val="20"/>
        </w:rPr>
        <w:t>r</w:t>
      </w:r>
      <w:r w:rsidRPr="008B70CA">
        <w:rPr>
          <w:rFonts w:ascii="Helvetica 55 Roman" w:hAnsi="Helvetica 55 Roman" w:cs="HelveticaNeueLT Arabic 55 Roman"/>
          <w:color w:val="000000"/>
          <w:sz w:val="20"/>
          <w:szCs w:val="20"/>
        </w:rPr>
        <w:t xml:space="preserve">éseau FTTH à un tiers, l’intention des Parties est de s’assurer du maintien et de la continuité des conditions d’accès au </w:t>
      </w:r>
      <w:r w:rsidR="003B0831" w:rsidRPr="008B70CA">
        <w:rPr>
          <w:rFonts w:ascii="Helvetica 55 Roman" w:hAnsi="Helvetica 55 Roman" w:cs="HelveticaNeueLT Arabic 55 Roman"/>
          <w:color w:val="000000"/>
          <w:sz w:val="20"/>
          <w:szCs w:val="20"/>
        </w:rPr>
        <w:t>r</w:t>
      </w:r>
      <w:r w:rsidRPr="008B70CA">
        <w:rPr>
          <w:rFonts w:ascii="Helvetica 55 Roman" w:hAnsi="Helvetica 55 Roman" w:cs="HelveticaNeueLT Arabic 55 Roman"/>
          <w:color w:val="000000"/>
          <w:sz w:val="20"/>
          <w:szCs w:val="20"/>
        </w:rPr>
        <w:t xml:space="preserve">éseau FTTH pendant la durée des Droits Initiaux prolongés pour une durée complémentaire de vingt (20) ans dans le cadre des présentes. En particulier, dans un tel cas de cession ou transfert du </w:t>
      </w:r>
      <w:r w:rsidR="003B0831" w:rsidRPr="008B70CA">
        <w:rPr>
          <w:rFonts w:ascii="Helvetica 55 Roman" w:hAnsi="Helvetica 55 Roman" w:cs="HelveticaNeueLT Arabic 55 Roman"/>
          <w:color w:val="000000"/>
          <w:sz w:val="20"/>
          <w:szCs w:val="20"/>
        </w:rPr>
        <w:t>r</w:t>
      </w:r>
      <w:r w:rsidRPr="008B70CA">
        <w:rPr>
          <w:rFonts w:ascii="Helvetica 55 Roman" w:hAnsi="Helvetica 55 Roman" w:cs="HelveticaNeueLT Arabic 55 Roman"/>
          <w:color w:val="000000"/>
          <w:sz w:val="20"/>
          <w:szCs w:val="20"/>
        </w:rPr>
        <w:t xml:space="preserve">éseau FTTH à un tiers, </w:t>
      </w:r>
      <w:r w:rsidR="0097104C" w:rsidRPr="008B70CA">
        <w:rPr>
          <w:rFonts w:ascii="Helvetica 55 Roman" w:hAnsi="Helvetica 55 Roman" w:cs="HelveticaNeueLT Arabic 55 Roman"/>
          <w:sz w:val="20"/>
          <w:szCs w:val="20"/>
        </w:rPr>
        <w:t>l’Opérateur d’Immeuble</w:t>
      </w:r>
      <w:r w:rsidR="001B2711" w:rsidRPr="008B70CA" w:rsidDel="001B2711">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 xml:space="preserve">s’engage à faire figurer  dans l’acte de cession ou transfert une clause imposant au cessionnaire ou bénéficiaire du transfert, d’une part, de maintenir les conditions techniques, juridiques et financières d’accès au </w:t>
      </w:r>
      <w:r w:rsidR="003B0831" w:rsidRPr="008B70CA">
        <w:rPr>
          <w:rFonts w:ascii="Helvetica 55 Roman" w:hAnsi="Helvetica 55 Roman" w:cs="HelveticaNeueLT Arabic 55 Roman"/>
          <w:color w:val="000000"/>
          <w:sz w:val="20"/>
          <w:szCs w:val="20"/>
        </w:rPr>
        <w:t>r</w:t>
      </w:r>
      <w:r w:rsidRPr="008B70CA">
        <w:rPr>
          <w:rFonts w:ascii="Helvetica 55 Roman" w:hAnsi="Helvetica 55 Roman" w:cs="HelveticaNeueLT Arabic 55 Roman"/>
          <w:color w:val="000000"/>
          <w:sz w:val="20"/>
          <w:szCs w:val="20"/>
        </w:rPr>
        <w:t>éseau FTTH auprès de l’Opérateur pour la durée restante des Droits Initiaux prolongés</w:t>
      </w:r>
      <w:r w:rsidRPr="008B70CA" w:rsidDel="001D7756">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et stipulant expressément que le cessionnaire ou bénéficiaire du transfert s’engage à imposer à tout nouveau cessionnaire ou bénéficiaire du transfert de maintenir les conditions techniques, juridiques et fin</w:t>
      </w:r>
      <w:r w:rsidR="00D9680D" w:rsidRPr="008B70CA">
        <w:rPr>
          <w:rFonts w:ascii="Helvetica 55 Roman" w:hAnsi="Helvetica 55 Roman" w:cs="HelveticaNeueLT Arabic 55 Roman"/>
          <w:color w:val="000000"/>
          <w:sz w:val="20"/>
          <w:szCs w:val="20"/>
        </w:rPr>
        <w:t>ancières d’accès au r</w:t>
      </w:r>
      <w:r w:rsidRPr="008B70CA">
        <w:rPr>
          <w:rFonts w:ascii="Helvetica 55 Roman" w:hAnsi="Helvetica 55 Roman" w:cs="HelveticaNeueLT Arabic 55 Roman"/>
          <w:color w:val="000000"/>
          <w:sz w:val="20"/>
          <w:szCs w:val="20"/>
        </w:rPr>
        <w:t xml:space="preserve">éseau FTTH auprès de </w:t>
      </w:r>
      <w:r w:rsidR="0038008C" w:rsidRPr="008B70CA">
        <w:rPr>
          <w:rFonts w:ascii="Helvetica 55 Roman" w:hAnsi="Helvetica 55 Roman" w:cs="HelveticaNeueLT Arabic 55 Roman"/>
          <w:color w:val="000000"/>
          <w:sz w:val="20"/>
          <w:szCs w:val="20"/>
        </w:rPr>
        <w:t>l’Opérateur</w:t>
      </w:r>
      <w:r w:rsidRPr="008B70CA">
        <w:rPr>
          <w:rFonts w:ascii="Helvetica 55 Roman" w:hAnsi="Helvetica 55 Roman" w:cs="HelveticaNeueLT Arabic 55 Roman"/>
          <w:color w:val="000000"/>
          <w:sz w:val="20"/>
          <w:szCs w:val="20"/>
        </w:rPr>
        <w:t xml:space="preserve"> pour la durée restante des Droits Initiaux prolongés.</w:t>
      </w:r>
    </w:p>
    <w:p w14:paraId="37128574" w14:textId="77777777" w:rsidR="003B7B89" w:rsidRPr="008B70CA" w:rsidRDefault="003B7B89" w:rsidP="00BD0573">
      <w:pPr>
        <w:spacing w:before="120" w:after="0"/>
        <w:jc w:val="both"/>
        <w:rPr>
          <w:rFonts w:ascii="Helvetica 55 Roman" w:hAnsi="Helvetica 55 Roman" w:cs="HelveticaNeueLT Arabic 55 Roman"/>
          <w:color w:val="000000"/>
          <w:sz w:val="20"/>
          <w:szCs w:val="20"/>
        </w:rPr>
      </w:pPr>
    </w:p>
    <w:p w14:paraId="4CC73526" w14:textId="4E5364AF" w:rsidR="0008723C" w:rsidRPr="008B70CA" w:rsidRDefault="006B2A98" w:rsidP="006D0D8D">
      <w:pPr>
        <w:pStyle w:val="Titre1"/>
        <w:spacing w:after="0"/>
        <w:ind w:left="426" w:hanging="431"/>
        <w:jc w:val="both"/>
        <w:rPr>
          <w:rFonts w:cs="HelveticaNeueLT Arabic 55 Roman"/>
          <w:sz w:val="20"/>
          <w:szCs w:val="20"/>
        </w:rPr>
      </w:pPr>
      <w:r w:rsidRPr="008B70CA">
        <w:rPr>
          <w:rFonts w:cs="HelveticaNeueLT Arabic 55 Roman"/>
          <w:sz w:val="28"/>
          <w:szCs w:val="28"/>
        </w:rPr>
        <w:t>M</w:t>
      </w:r>
      <w:r w:rsidR="00C71D7E" w:rsidRPr="008B70CA">
        <w:rPr>
          <w:rFonts w:cs="HelveticaNeueLT Arabic 55 Roman"/>
          <w:sz w:val="28"/>
          <w:szCs w:val="28"/>
        </w:rPr>
        <w:t xml:space="preserve">odalités tarifaires associées </w:t>
      </w:r>
      <w:r w:rsidR="001541A2" w:rsidRPr="008B70CA">
        <w:rPr>
          <w:rFonts w:cs="HelveticaNeueLT Arabic 55 Roman"/>
          <w:sz w:val="28"/>
          <w:szCs w:val="28"/>
        </w:rPr>
        <w:t>à la prolongation</w:t>
      </w:r>
      <w:r w:rsidR="00AA6B64" w:rsidRPr="008B70CA">
        <w:rPr>
          <w:rFonts w:cs="HelveticaNeueLT Arabic 55 Roman"/>
          <w:sz w:val="28"/>
          <w:szCs w:val="28"/>
        </w:rPr>
        <w:t xml:space="preserve"> </w:t>
      </w:r>
      <w:r w:rsidR="006C3FA4" w:rsidRPr="008B70CA">
        <w:rPr>
          <w:rFonts w:cs="HelveticaNeueLT Arabic 55 Roman"/>
          <w:sz w:val="28"/>
          <w:szCs w:val="28"/>
        </w:rPr>
        <w:t xml:space="preserve">des </w:t>
      </w:r>
      <w:r w:rsidR="00C71D7E" w:rsidRPr="008B70CA">
        <w:rPr>
          <w:rFonts w:cs="HelveticaNeueLT Arabic 55 Roman"/>
          <w:sz w:val="28"/>
          <w:szCs w:val="28"/>
        </w:rPr>
        <w:t>Droit</w:t>
      </w:r>
      <w:r w:rsidR="006C3FA4" w:rsidRPr="008B70CA">
        <w:rPr>
          <w:rFonts w:cs="HelveticaNeueLT Arabic 55 Roman"/>
          <w:sz w:val="28"/>
          <w:szCs w:val="28"/>
        </w:rPr>
        <w:t>s</w:t>
      </w:r>
      <w:r w:rsidR="00C71D7E" w:rsidRPr="008B70CA">
        <w:rPr>
          <w:rFonts w:cs="HelveticaNeueLT Arabic 55 Roman"/>
          <w:sz w:val="28"/>
          <w:szCs w:val="28"/>
        </w:rPr>
        <w:t xml:space="preserve"> </w:t>
      </w:r>
      <w:r w:rsidR="006C3FA4" w:rsidRPr="008B70CA">
        <w:rPr>
          <w:rFonts w:cs="HelveticaNeueLT Arabic 55 Roman"/>
          <w:sz w:val="28"/>
          <w:szCs w:val="28"/>
        </w:rPr>
        <w:t>Initiaux</w:t>
      </w:r>
    </w:p>
    <w:p w14:paraId="4CC73527" w14:textId="77777777" w:rsidR="0008723C" w:rsidRPr="008B70CA" w:rsidRDefault="0008723C" w:rsidP="0008723C">
      <w:pPr>
        <w:spacing w:after="0" w:line="240" w:lineRule="auto"/>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sz w:val="20"/>
          <w:szCs w:val="20"/>
        </w:rPr>
        <w:t xml:space="preserve">Les </w:t>
      </w:r>
      <w:r w:rsidRPr="008B70CA">
        <w:rPr>
          <w:rFonts w:ascii="Helvetica 55 Roman" w:hAnsi="Helvetica 55 Roman" w:cs="HelveticaNeueLT Arabic 55 Roman"/>
          <w:color w:val="000000"/>
          <w:sz w:val="20"/>
          <w:szCs w:val="20"/>
        </w:rPr>
        <w:t xml:space="preserve">modalités tarifaires associées à la prolongation </w:t>
      </w:r>
      <w:r w:rsidR="003716C8" w:rsidRPr="008B70CA">
        <w:rPr>
          <w:rFonts w:ascii="Helvetica 55 Roman" w:hAnsi="Helvetica 55 Roman" w:cs="HelveticaNeueLT Arabic 55 Roman"/>
          <w:color w:val="000000"/>
          <w:sz w:val="20"/>
          <w:szCs w:val="20"/>
        </w:rPr>
        <w:t>des Droits Initiaux,</w:t>
      </w:r>
      <w:r w:rsidR="003716C8" w:rsidRPr="008B70CA">
        <w:rPr>
          <w:rFonts w:ascii="Helvetica 55 Roman" w:hAnsi="Helvetica 55 Roman" w:cs="HelveticaNeueLT Arabic 55 Roman"/>
          <w:iCs/>
          <w:color w:val="000000"/>
          <w:sz w:val="20"/>
          <w:szCs w:val="20"/>
        </w:rPr>
        <w:t xml:space="preserve"> </w:t>
      </w:r>
      <w:r w:rsidRPr="008B70CA">
        <w:rPr>
          <w:rFonts w:ascii="Helvetica 55 Roman" w:hAnsi="Helvetica 55 Roman" w:cs="HelveticaNeueLT Arabic 55 Roman"/>
          <w:color w:val="000000"/>
          <w:sz w:val="20"/>
          <w:szCs w:val="20"/>
        </w:rPr>
        <w:t>par l’Opérateur d’Immeuble ou tout tiers auquel il aura confié l’exploitation du Réseau, pour une Période Complémentaire pour chaque tranche de cofinancement de cinq (5) % souscrite par l’Opérateur, seront les suivantes</w:t>
      </w:r>
      <w:r w:rsidRPr="008B70CA">
        <w:rPr>
          <w:rFonts w:ascii="Helvetica 55 Roman" w:hAnsi="Helvetica 55 Roman" w:cs="Calibri"/>
          <w:color w:val="000000"/>
          <w:sz w:val="20"/>
          <w:szCs w:val="20"/>
        </w:rPr>
        <w:t> </w:t>
      </w:r>
      <w:r w:rsidRPr="008B70CA">
        <w:rPr>
          <w:rFonts w:ascii="Helvetica 55 Roman" w:hAnsi="Helvetica 55 Roman" w:cs="HelveticaNeueLT Arabic 55 Roman"/>
          <w:color w:val="000000"/>
          <w:sz w:val="20"/>
          <w:szCs w:val="20"/>
        </w:rPr>
        <w:t xml:space="preserve">: </w:t>
      </w:r>
    </w:p>
    <w:p w14:paraId="4CC73528" w14:textId="77777777" w:rsidR="00C71D7E" w:rsidRPr="008B70CA" w:rsidRDefault="000A435B" w:rsidP="00C07A9F">
      <w:pPr>
        <w:pStyle w:val="Paragraphedeliste"/>
        <w:numPr>
          <w:ilvl w:val="0"/>
          <w:numId w:val="3"/>
        </w:numPr>
        <w:spacing w:before="12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pour </w:t>
      </w:r>
      <w:r w:rsidR="009119A5" w:rsidRPr="008B70CA">
        <w:rPr>
          <w:rFonts w:ascii="Helvetica 55 Roman" w:hAnsi="Helvetica 55 Roman" w:cs="HelveticaNeueLT Arabic 55 Roman"/>
          <w:color w:val="000000"/>
          <w:sz w:val="20"/>
          <w:szCs w:val="20"/>
          <w:u w:val="single"/>
        </w:rPr>
        <w:t xml:space="preserve">la 1ère période de </w:t>
      </w:r>
      <w:r w:rsidR="001541A2" w:rsidRPr="008B70CA">
        <w:rPr>
          <w:rFonts w:ascii="Helvetica 55 Roman" w:hAnsi="Helvetica 55 Roman" w:cs="HelveticaNeueLT Arabic 55 Roman"/>
          <w:color w:val="000000"/>
          <w:sz w:val="20"/>
          <w:szCs w:val="20"/>
          <w:u w:val="single"/>
        </w:rPr>
        <w:t xml:space="preserve">prolongation </w:t>
      </w:r>
      <w:r w:rsidR="006C3FA4" w:rsidRPr="008B70CA">
        <w:rPr>
          <w:rFonts w:ascii="Helvetica 55 Roman" w:hAnsi="Helvetica 55 Roman" w:cs="HelveticaNeueLT Arabic 55 Roman"/>
          <w:color w:val="000000"/>
          <w:sz w:val="20"/>
          <w:szCs w:val="20"/>
          <w:u w:val="single"/>
        </w:rPr>
        <w:t>des Droits Initiaux</w:t>
      </w:r>
      <w:r w:rsidR="006C3FA4" w:rsidRPr="008B70CA">
        <w:rPr>
          <w:rFonts w:ascii="Helvetica 55 Roman" w:hAnsi="Helvetica 55 Roman" w:cs="Calibri"/>
          <w:color w:val="000000"/>
          <w:sz w:val="20"/>
          <w:szCs w:val="20"/>
          <w:u w:val="single"/>
        </w:rPr>
        <w:t> </w:t>
      </w:r>
      <w:r w:rsidR="006C3FA4" w:rsidRPr="008B70CA" w:rsidDel="006C3FA4">
        <w:rPr>
          <w:rFonts w:ascii="Helvetica 55 Roman" w:hAnsi="Helvetica 55 Roman" w:cs="HelveticaNeueLT Arabic 55 Roman"/>
          <w:color w:val="000000"/>
          <w:sz w:val="20"/>
          <w:szCs w:val="20"/>
          <w:u w:val="single"/>
        </w:rPr>
        <w:t xml:space="preserve"> </w:t>
      </w:r>
      <w:r w:rsidR="009119A5" w:rsidRPr="008B70CA">
        <w:rPr>
          <w:rFonts w:ascii="Helvetica 55 Roman" w:hAnsi="Helvetica 55 Roman" w:cs="HelveticaNeueLT Arabic 55 Roman"/>
          <w:color w:val="000000"/>
          <w:sz w:val="20"/>
          <w:szCs w:val="20"/>
          <w:u w:val="single"/>
        </w:rPr>
        <w:t>correspond aux 5 premières années immédiatement co</w:t>
      </w:r>
      <w:r w:rsidR="00D9680D" w:rsidRPr="008B70CA">
        <w:rPr>
          <w:rFonts w:ascii="Helvetica 55 Roman" w:hAnsi="Helvetica 55 Roman" w:cs="HelveticaNeueLT Arabic 55 Roman"/>
          <w:color w:val="000000"/>
          <w:sz w:val="20"/>
          <w:szCs w:val="20"/>
          <w:u w:val="single"/>
        </w:rPr>
        <w:t xml:space="preserve">nsécutives au </w:t>
      </w:r>
      <w:r w:rsidR="0008723C" w:rsidRPr="008B70CA">
        <w:rPr>
          <w:rFonts w:ascii="Helvetica 55 Roman" w:hAnsi="Helvetica 55 Roman" w:cs="HelveticaNeueLT Arabic 55 Roman"/>
          <w:color w:val="000000"/>
          <w:sz w:val="20"/>
          <w:szCs w:val="20"/>
          <w:u w:val="single"/>
        </w:rPr>
        <w:t>terme des Droits Initiaux</w:t>
      </w:r>
      <w:r w:rsidRPr="008B70CA">
        <w:rPr>
          <w:rFonts w:ascii="Helvetica 55 Roman" w:hAnsi="Helvetica 55 Roman" w:cs="Calibri"/>
          <w:color w:val="000000"/>
          <w:sz w:val="20"/>
          <w:szCs w:val="20"/>
        </w:rPr>
        <w:t> </w:t>
      </w:r>
      <w:r w:rsidRPr="008B70CA">
        <w:rPr>
          <w:rFonts w:ascii="Helvetica 55 Roman" w:hAnsi="Helvetica 55 Roman" w:cs="HelveticaNeueLT Arabic 55 Roman"/>
          <w:color w:val="000000"/>
          <w:sz w:val="20"/>
          <w:szCs w:val="20"/>
        </w:rPr>
        <w:t>:</w:t>
      </w:r>
      <w:r w:rsidR="00C71D7E" w:rsidRPr="008B70CA">
        <w:rPr>
          <w:rFonts w:ascii="Helvetica 55 Roman" w:hAnsi="Helvetica 55 Roman" w:cs="HelveticaNeueLT Arabic 55 Roman"/>
          <w:color w:val="000000"/>
          <w:sz w:val="20"/>
          <w:szCs w:val="20"/>
        </w:rPr>
        <w:br/>
      </w:r>
      <w:r w:rsidRPr="008B70CA">
        <w:rPr>
          <w:rFonts w:ascii="Helvetica 55 Roman" w:hAnsi="Helvetica 55 Roman" w:cs="HelveticaNeueLT Arabic 55 Roman"/>
          <w:color w:val="000000"/>
          <w:sz w:val="20"/>
          <w:szCs w:val="20"/>
        </w:rPr>
        <w:t>l</w:t>
      </w:r>
      <w:r w:rsidR="00C71D7E" w:rsidRPr="008B70CA">
        <w:rPr>
          <w:rFonts w:ascii="Helvetica 55 Roman" w:hAnsi="Helvetica 55 Roman" w:cs="HelveticaNeueLT Arabic 55 Roman"/>
          <w:color w:val="000000"/>
          <w:sz w:val="20"/>
          <w:szCs w:val="20"/>
        </w:rPr>
        <w:t xml:space="preserve">a prolongation du droit </w:t>
      </w:r>
      <w:r w:rsidR="00E303E6" w:rsidRPr="008B70CA">
        <w:rPr>
          <w:rFonts w:ascii="Helvetica 55 Roman" w:hAnsi="Helvetica 55 Roman" w:cs="HelveticaNeueLT Arabic 55 Roman"/>
          <w:color w:val="000000"/>
          <w:sz w:val="20"/>
          <w:szCs w:val="20"/>
        </w:rPr>
        <w:t xml:space="preserve">d’accès au </w:t>
      </w:r>
      <w:r w:rsidR="003B0831" w:rsidRPr="008B70CA">
        <w:rPr>
          <w:rFonts w:ascii="Helvetica 55 Roman" w:hAnsi="Helvetica 55 Roman" w:cs="HelveticaNeueLT Arabic 55 Roman"/>
          <w:color w:val="000000"/>
          <w:sz w:val="20"/>
          <w:szCs w:val="20"/>
        </w:rPr>
        <w:t>r</w:t>
      </w:r>
      <w:r w:rsidR="00E303E6" w:rsidRPr="008B70CA">
        <w:rPr>
          <w:rFonts w:ascii="Helvetica 55 Roman" w:hAnsi="Helvetica 55 Roman" w:cs="HelveticaNeueLT Arabic 55 Roman"/>
          <w:color w:val="000000"/>
          <w:sz w:val="20"/>
          <w:szCs w:val="20"/>
        </w:rPr>
        <w:t xml:space="preserve">éseau </w:t>
      </w:r>
      <w:r w:rsidR="006000C8" w:rsidRPr="008B70CA">
        <w:rPr>
          <w:rFonts w:ascii="Helvetica 55 Roman" w:hAnsi="Helvetica 55 Roman" w:cs="HelveticaNeueLT Arabic 55 Roman"/>
          <w:color w:val="000000"/>
          <w:sz w:val="20"/>
          <w:szCs w:val="20"/>
        </w:rPr>
        <w:t>FTTH</w:t>
      </w:r>
      <w:r w:rsidR="00E303E6" w:rsidRPr="008B70CA">
        <w:rPr>
          <w:rFonts w:ascii="Helvetica 55 Roman" w:hAnsi="Helvetica 55 Roman" w:cs="HelveticaNeueLT Arabic 55 Roman"/>
          <w:color w:val="000000"/>
          <w:sz w:val="20"/>
          <w:szCs w:val="20"/>
        </w:rPr>
        <w:t xml:space="preserve"> </w:t>
      </w:r>
      <w:r w:rsidR="00C71D7E" w:rsidRPr="008B70CA">
        <w:rPr>
          <w:rFonts w:ascii="Helvetica 55 Roman" w:hAnsi="Helvetica 55 Roman" w:cs="HelveticaNeueLT Arabic 55 Roman"/>
          <w:color w:val="000000"/>
          <w:sz w:val="20"/>
          <w:szCs w:val="20"/>
        </w:rPr>
        <w:t xml:space="preserve">durant cette période est facturée à un montant défini comme </w:t>
      </w:r>
      <w:r w:rsidR="00DA6E45" w:rsidRPr="008B70CA">
        <w:rPr>
          <w:rFonts w:ascii="Helvetica 55 Roman" w:hAnsi="Helvetica 55 Roman" w:cs="HelveticaNeueLT Arabic 55 Roman"/>
          <w:color w:val="000000"/>
          <w:sz w:val="20"/>
          <w:szCs w:val="20"/>
        </w:rPr>
        <w:t xml:space="preserve">étant </w:t>
      </w:r>
      <w:r w:rsidR="00776F58" w:rsidRPr="008B70CA">
        <w:rPr>
          <w:rFonts w:ascii="Helvetica 55 Roman" w:hAnsi="Helvetica 55 Roman" w:cs="HelveticaNeueLT Arabic 55 Roman"/>
          <w:color w:val="000000"/>
          <w:sz w:val="20"/>
          <w:szCs w:val="20"/>
        </w:rPr>
        <w:t>le</w:t>
      </w:r>
      <w:r w:rsidR="009D5079" w:rsidRPr="008B70CA">
        <w:rPr>
          <w:rFonts w:ascii="Helvetica 55 Roman" w:hAnsi="Helvetica 55 Roman" w:cs="HelveticaNeueLT Arabic 55 Roman"/>
          <w:color w:val="000000"/>
          <w:sz w:val="20"/>
          <w:szCs w:val="20"/>
        </w:rPr>
        <w:t xml:space="preserve"> </w:t>
      </w:r>
      <w:r w:rsidR="00C71D7E" w:rsidRPr="008B70CA">
        <w:rPr>
          <w:rFonts w:ascii="Helvetica 55 Roman" w:hAnsi="Helvetica 55 Roman" w:cs="HelveticaNeueLT Arabic 55 Roman"/>
          <w:color w:val="000000"/>
          <w:sz w:val="20"/>
          <w:szCs w:val="20"/>
        </w:rPr>
        <w:t>produit</w:t>
      </w:r>
      <w:r w:rsidR="001111D9" w:rsidRPr="008B70CA">
        <w:rPr>
          <w:rFonts w:ascii="Helvetica 55 Roman" w:hAnsi="Helvetica 55 Roman" w:cs="HelveticaNeueLT Arabic 55 Roman"/>
          <w:color w:val="000000"/>
          <w:sz w:val="20"/>
          <w:szCs w:val="20"/>
        </w:rPr>
        <w:t xml:space="preserve"> </w:t>
      </w:r>
      <w:r w:rsidR="00C71D7E" w:rsidRPr="008B70CA">
        <w:rPr>
          <w:rFonts w:ascii="Helvetica 55 Roman" w:hAnsi="Helvetica 55 Roman" w:cs="HelveticaNeueLT Arabic 55 Roman"/>
          <w:color w:val="000000"/>
          <w:sz w:val="20"/>
          <w:szCs w:val="20"/>
        </w:rPr>
        <w:t xml:space="preserve">du prix forfaitaire par Logement Couvert </w:t>
      </w:r>
      <w:r w:rsidR="009D5079" w:rsidRPr="008B70CA">
        <w:rPr>
          <w:rFonts w:ascii="Helvetica 55 Roman" w:hAnsi="Helvetica 55 Roman" w:cs="HelveticaNeueLT Arabic 55 Roman"/>
          <w:color w:val="000000"/>
          <w:sz w:val="20"/>
          <w:szCs w:val="20"/>
        </w:rPr>
        <w:t xml:space="preserve">(ou </w:t>
      </w:r>
      <w:r w:rsidR="00C71D7E" w:rsidRPr="008B70CA">
        <w:rPr>
          <w:rFonts w:ascii="Helvetica 55 Roman" w:hAnsi="Helvetica 55 Roman" w:cs="HelveticaNeueLT Arabic 55 Roman"/>
          <w:color w:val="000000"/>
          <w:sz w:val="20"/>
          <w:szCs w:val="20"/>
        </w:rPr>
        <w:t>par Logement Raccordable</w:t>
      </w:r>
      <w:r w:rsidR="009D5079" w:rsidRPr="008B70CA">
        <w:rPr>
          <w:rFonts w:ascii="Helvetica 55 Roman" w:hAnsi="Helvetica 55 Roman" w:cs="HelveticaNeueLT Arabic 55 Roman"/>
          <w:color w:val="000000"/>
          <w:sz w:val="20"/>
          <w:szCs w:val="20"/>
        </w:rPr>
        <w:t>)</w:t>
      </w:r>
      <w:r w:rsidR="00C71D7E" w:rsidRPr="008B70CA">
        <w:rPr>
          <w:rFonts w:ascii="Helvetica 55 Roman" w:hAnsi="Helvetica 55 Roman" w:cs="HelveticaNeueLT Arabic 55 Roman"/>
          <w:color w:val="000000"/>
          <w:sz w:val="20"/>
          <w:szCs w:val="20"/>
        </w:rPr>
        <w:t xml:space="preserve"> applicable à la date d’installation du PM </w:t>
      </w:r>
      <w:r w:rsidR="009D5079" w:rsidRPr="008B70CA">
        <w:rPr>
          <w:rFonts w:ascii="Helvetica 55 Roman" w:hAnsi="Helvetica 55 Roman" w:cs="HelveticaNeueLT Arabic 55 Roman"/>
          <w:color w:val="000000"/>
          <w:sz w:val="20"/>
          <w:szCs w:val="20"/>
        </w:rPr>
        <w:t xml:space="preserve">(ou </w:t>
      </w:r>
      <w:r w:rsidR="00C71D7E" w:rsidRPr="008B70CA">
        <w:rPr>
          <w:rFonts w:ascii="Helvetica 55 Roman" w:hAnsi="Helvetica 55 Roman" w:cs="HelveticaNeueLT Arabic 55 Roman"/>
          <w:color w:val="000000"/>
          <w:sz w:val="20"/>
          <w:szCs w:val="20"/>
        </w:rPr>
        <w:t>du Câblage de Site</w:t>
      </w:r>
      <w:r w:rsidR="009D5079" w:rsidRPr="008B70CA">
        <w:rPr>
          <w:rFonts w:ascii="Helvetica 55 Roman" w:hAnsi="Helvetica 55 Roman" w:cs="HelveticaNeueLT Arabic 55 Roman"/>
          <w:color w:val="000000"/>
          <w:sz w:val="20"/>
          <w:szCs w:val="20"/>
        </w:rPr>
        <w:t>)</w:t>
      </w:r>
      <w:r w:rsidR="00C71D7E" w:rsidRPr="008B70CA">
        <w:rPr>
          <w:rFonts w:ascii="Helvetica 55 Roman" w:hAnsi="Helvetica 55 Roman" w:cs="HelveticaNeueLT Arabic 55 Roman"/>
          <w:color w:val="000000"/>
          <w:sz w:val="20"/>
          <w:szCs w:val="20"/>
        </w:rPr>
        <w:t xml:space="preserve"> tel que décrit à l’annexe </w:t>
      </w:r>
      <w:r w:rsidR="0008723C" w:rsidRPr="008B70CA">
        <w:rPr>
          <w:rFonts w:ascii="Helvetica 55 Roman" w:hAnsi="Helvetica 55 Roman" w:cs="HelveticaNeueLT Arabic 55 Roman"/>
          <w:color w:val="000000"/>
          <w:sz w:val="20"/>
          <w:szCs w:val="20"/>
        </w:rPr>
        <w:t>du Contrat d’accès</w:t>
      </w:r>
      <w:r w:rsidR="00BD0573" w:rsidRPr="008B70CA">
        <w:rPr>
          <w:rFonts w:ascii="Helvetica 55 Roman" w:hAnsi="Helvetica 55 Roman" w:cs="HelveticaNeueLT Arabic 55 Roman"/>
          <w:color w:val="000000"/>
          <w:sz w:val="20"/>
          <w:szCs w:val="20"/>
        </w:rPr>
        <w:t xml:space="preserve"> </w:t>
      </w:r>
      <w:r w:rsidR="00C71D7E" w:rsidRPr="008B70CA">
        <w:rPr>
          <w:rFonts w:ascii="Helvetica 55 Roman" w:hAnsi="Helvetica 55 Roman" w:cs="HelveticaNeueLT Arabic 55 Roman"/>
          <w:color w:val="000000"/>
          <w:sz w:val="20"/>
          <w:szCs w:val="20"/>
        </w:rPr>
        <w:t xml:space="preserve">par le coefficient multiplicateur de </w:t>
      </w:r>
      <w:r w:rsidR="001541A2" w:rsidRPr="008B70CA">
        <w:rPr>
          <w:rFonts w:ascii="Helvetica 55 Roman" w:hAnsi="Helvetica 55 Roman" w:cs="HelveticaNeueLT Arabic 55 Roman"/>
          <w:color w:val="000000"/>
          <w:sz w:val="20"/>
          <w:szCs w:val="20"/>
        </w:rPr>
        <w:t>prolongation</w:t>
      </w:r>
      <w:r w:rsidR="001111D9" w:rsidRPr="008B70CA">
        <w:rPr>
          <w:rFonts w:ascii="Helvetica 55 Roman" w:hAnsi="Helvetica 55 Roman" w:cs="HelveticaNeueLT Arabic 55 Roman"/>
          <w:color w:val="000000"/>
          <w:sz w:val="20"/>
          <w:szCs w:val="20"/>
        </w:rPr>
        <w:t xml:space="preserve">. Le coefficient multiplicateur de </w:t>
      </w:r>
      <w:r w:rsidR="001541A2" w:rsidRPr="008B70CA">
        <w:rPr>
          <w:rFonts w:ascii="Helvetica 55 Roman" w:hAnsi="Helvetica 55 Roman" w:cs="HelveticaNeueLT Arabic 55 Roman"/>
          <w:color w:val="000000"/>
          <w:sz w:val="20"/>
          <w:szCs w:val="20"/>
        </w:rPr>
        <w:t xml:space="preserve">prolongation </w:t>
      </w:r>
      <w:r w:rsidR="00213740" w:rsidRPr="008B70CA">
        <w:rPr>
          <w:rFonts w:ascii="Helvetica 55 Roman" w:hAnsi="Helvetica 55 Roman" w:cs="HelveticaNeueLT Arabic 55 Roman"/>
          <w:color w:val="000000"/>
          <w:sz w:val="20"/>
          <w:szCs w:val="20"/>
        </w:rPr>
        <w:t xml:space="preserve">applicable </w:t>
      </w:r>
      <w:r w:rsidR="001111D9" w:rsidRPr="008B70CA">
        <w:rPr>
          <w:rFonts w:ascii="Helvetica 55 Roman" w:hAnsi="Helvetica 55 Roman" w:cs="HelveticaNeueLT Arabic 55 Roman"/>
          <w:color w:val="000000"/>
          <w:sz w:val="20"/>
          <w:szCs w:val="20"/>
        </w:rPr>
        <w:t xml:space="preserve">est </w:t>
      </w:r>
      <w:r w:rsidR="00213740" w:rsidRPr="008B70CA">
        <w:rPr>
          <w:rFonts w:ascii="Helvetica 55 Roman" w:hAnsi="Helvetica 55 Roman" w:cs="HelveticaNeueLT Arabic 55 Roman"/>
          <w:color w:val="000000"/>
          <w:sz w:val="20"/>
          <w:szCs w:val="20"/>
        </w:rPr>
        <w:t xml:space="preserve">déterminé en fonction de la différence entre </w:t>
      </w:r>
      <w:r w:rsidR="00C71D7E" w:rsidRPr="008B70CA">
        <w:rPr>
          <w:rFonts w:ascii="Helvetica 55 Roman" w:hAnsi="Helvetica 55 Roman" w:cs="HelveticaNeueLT Arabic 55 Roman"/>
          <w:color w:val="000000"/>
          <w:sz w:val="20"/>
          <w:szCs w:val="20"/>
        </w:rPr>
        <w:t>l</w:t>
      </w:r>
      <w:r w:rsidR="00213740" w:rsidRPr="008B70CA">
        <w:rPr>
          <w:rFonts w:ascii="Helvetica 55 Roman" w:hAnsi="Helvetica 55 Roman" w:cs="HelveticaNeueLT Arabic 55 Roman"/>
          <w:color w:val="000000"/>
          <w:sz w:val="20"/>
          <w:szCs w:val="20"/>
        </w:rPr>
        <w:t xml:space="preserve">’année </w:t>
      </w:r>
      <w:r w:rsidR="00C71D7E" w:rsidRPr="008B70CA">
        <w:rPr>
          <w:rFonts w:ascii="Helvetica 55 Roman" w:hAnsi="Helvetica 55 Roman" w:cs="HelveticaNeueLT Arabic 55 Roman"/>
          <w:color w:val="000000"/>
          <w:sz w:val="20"/>
          <w:szCs w:val="20"/>
        </w:rPr>
        <w:t>d’installation du PM et l</w:t>
      </w:r>
      <w:r w:rsidR="00213740" w:rsidRPr="008B70CA">
        <w:rPr>
          <w:rFonts w:ascii="Helvetica 55 Roman" w:hAnsi="Helvetica 55 Roman" w:cs="HelveticaNeueLT Arabic 55 Roman"/>
          <w:color w:val="000000"/>
          <w:sz w:val="20"/>
          <w:szCs w:val="20"/>
        </w:rPr>
        <w:t xml:space="preserve">’année au cours de </w:t>
      </w:r>
      <w:r w:rsidR="00C71D7E" w:rsidRPr="008B70CA">
        <w:rPr>
          <w:rFonts w:ascii="Helvetica 55 Roman" w:hAnsi="Helvetica 55 Roman" w:cs="HelveticaNeueLT Arabic 55 Roman"/>
          <w:color w:val="000000"/>
          <w:sz w:val="20"/>
          <w:szCs w:val="20"/>
        </w:rPr>
        <w:t>laquelle</w:t>
      </w:r>
      <w:r w:rsidR="00B042DE" w:rsidRPr="008B70CA">
        <w:rPr>
          <w:rFonts w:ascii="Helvetica 55 Roman" w:hAnsi="Helvetica 55 Roman" w:cs="HelveticaNeueLT Arabic 55 Roman"/>
          <w:color w:val="000000"/>
          <w:sz w:val="20"/>
          <w:szCs w:val="20"/>
        </w:rPr>
        <w:t xml:space="preserve"> l’Opérateur </w:t>
      </w:r>
      <w:r w:rsidR="00C71D7E" w:rsidRPr="008B70CA">
        <w:rPr>
          <w:rFonts w:ascii="Helvetica 55 Roman" w:hAnsi="Helvetica 55 Roman" w:cs="HelveticaNeueLT Arabic 55 Roman"/>
          <w:color w:val="000000"/>
          <w:sz w:val="20"/>
          <w:szCs w:val="20"/>
        </w:rPr>
        <w:t>a souscrit sa tranche d’engagement de cofinancement, tel que figurant ci-dessous</w:t>
      </w:r>
      <w:r w:rsidR="00C71D7E" w:rsidRPr="008B70CA">
        <w:rPr>
          <w:rFonts w:ascii="Helvetica 55 Roman" w:hAnsi="Helvetica 55 Roman" w:cs="Calibri"/>
          <w:color w:val="000000"/>
          <w:sz w:val="20"/>
          <w:szCs w:val="20"/>
        </w:rPr>
        <w:t> </w:t>
      </w:r>
      <w:r w:rsidR="00C71D7E" w:rsidRPr="008B70CA">
        <w:rPr>
          <w:rFonts w:ascii="Helvetica 55 Roman" w:hAnsi="Helvetica 55 Roman" w:cs="HelveticaNeueLT Arabic 55 Roman"/>
          <w:color w:val="000000"/>
          <w:sz w:val="20"/>
          <w:szCs w:val="20"/>
        </w:rPr>
        <w:t>:</w:t>
      </w:r>
    </w:p>
    <w:p w14:paraId="4CC73529" w14:textId="77777777" w:rsidR="00C71D7E" w:rsidRPr="008B70CA" w:rsidRDefault="00BD25C7" w:rsidP="00C71D7E">
      <w:pPr>
        <w:pStyle w:val="Paragraphedeliste"/>
        <w:spacing w:before="12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noProof/>
          <w:color w:val="000000"/>
          <w:sz w:val="20"/>
          <w:szCs w:val="20"/>
        </w:rPr>
        <w:drawing>
          <wp:inline distT="0" distB="0" distL="0" distR="0" wp14:anchorId="4CC73545" wp14:editId="4CC73546">
            <wp:extent cx="4629150" cy="39052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0" cy="390525"/>
                    </a:xfrm>
                    <a:prstGeom prst="rect">
                      <a:avLst/>
                    </a:prstGeom>
                    <a:noFill/>
                    <a:ln>
                      <a:noFill/>
                    </a:ln>
                  </pic:spPr>
                </pic:pic>
              </a:graphicData>
            </a:graphic>
          </wp:inline>
        </w:drawing>
      </w:r>
    </w:p>
    <w:p w14:paraId="4CC7352A" w14:textId="77777777" w:rsidR="00C71D7E" w:rsidRPr="008B70CA" w:rsidRDefault="00BD25C7" w:rsidP="00C71D7E">
      <w:pPr>
        <w:pStyle w:val="Paragraphedeliste"/>
        <w:spacing w:before="12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noProof/>
          <w:color w:val="000000"/>
          <w:sz w:val="20"/>
          <w:szCs w:val="20"/>
        </w:rPr>
        <w:drawing>
          <wp:inline distT="0" distB="0" distL="0" distR="0" wp14:anchorId="4CC73547" wp14:editId="4CC73548">
            <wp:extent cx="4981575" cy="400050"/>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1575" cy="400050"/>
                    </a:xfrm>
                    <a:prstGeom prst="rect">
                      <a:avLst/>
                    </a:prstGeom>
                    <a:noFill/>
                    <a:ln>
                      <a:noFill/>
                    </a:ln>
                  </pic:spPr>
                </pic:pic>
              </a:graphicData>
            </a:graphic>
          </wp:inline>
        </w:drawing>
      </w:r>
    </w:p>
    <w:p w14:paraId="4CC7352B" w14:textId="77777777" w:rsidR="00C71D7E" w:rsidRPr="008B70CA" w:rsidRDefault="00C71D7E" w:rsidP="00C71D7E">
      <w:pPr>
        <w:pStyle w:val="Paragraphedeliste"/>
        <w:spacing w:before="12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Ce coefficient multiplicateur de </w:t>
      </w:r>
      <w:r w:rsidR="001541A2" w:rsidRPr="008B70CA">
        <w:rPr>
          <w:rFonts w:ascii="Helvetica 55 Roman" w:hAnsi="Helvetica 55 Roman" w:cs="HelveticaNeueLT Arabic 55 Roman"/>
          <w:color w:val="000000"/>
          <w:sz w:val="20"/>
          <w:szCs w:val="20"/>
        </w:rPr>
        <w:t>prolongation</w:t>
      </w:r>
      <w:r w:rsidRPr="008B70CA">
        <w:rPr>
          <w:rFonts w:ascii="Helvetica 55 Roman" w:hAnsi="Helvetica 55 Roman" w:cs="HelveticaNeueLT Arabic 55 Roman"/>
          <w:color w:val="000000"/>
          <w:sz w:val="20"/>
          <w:szCs w:val="20"/>
        </w:rPr>
        <w:t xml:space="preserve"> est égal à la différence entre la valeur maximum du coefficient ex post tel que figurant à l’annexe «</w:t>
      </w:r>
      <w:r w:rsidRPr="008B70CA">
        <w:rPr>
          <w:rFonts w:ascii="Helvetica 55 Roman" w:hAnsi="Helvetica 55 Roman" w:cs="Calibri"/>
          <w:color w:val="000000"/>
          <w:sz w:val="20"/>
          <w:szCs w:val="20"/>
        </w:rPr>
        <w:t> </w:t>
      </w:r>
      <w:r w:rsidRPr="008B70CA">
        <w:rPr>
          <w:rFonts w:ascii="Helvetica 55 Roman" w:hAnsi="Helvetica 55 Roman" w:cs="HelveticaNeueLT Arabic 55 Roman"/>
          <w:color w:val="000000"/>
          <w:sz w:val="20"/>
          <w:szCs w:val="20"/>
        </w:rPr>
        <w:t>prix</w:t>
      </w:r>
      <w:r w:rsidRPr="008B70CA">
        <w:rPr>
          <w:rFonts w:ascii="Helvetica 55 Roman" w:hAnsi="Helvetica 55 Roman" w:cs="Calibri"/>
          <w:color w:val="000000"/>
          <w:sz w:val="20"/>
          <w:szCs w:val="20"/>
        </w:rPr>
        <w:t> </w:t>
      </w:r>
      <w:r w:rsidRPr="008B70CA">
        <w:rPr>
          <w:rFonts w:ascii="Helvetica 55 Roman" w:hAnsi="Helvetica 55 Roman" w:cs="HelveticaNeueLT Arabic 55 Roman"/>
          <w:color w:val="000000"/>
          <w:sz w:val="20"/>
          <w:szCs w:val="20"/>
        </w:rPr>
        <w:t>» d</w:t>
      </w:r>
      <w:r w:rsidR="00BD0573" w:rsidRPr="008B70CA">
        <w:rPr>
          <w:rFonts w:ascii="Helvetica 55 Roman" w:hAnsi="Helvetica 55 Roman" w:cs="HelveticaNeueLT Arabic 55 Roman"/>
          <w:color w:val="000000"/>
          <w:sz w:val="20"/>
          <w:szCs w:val="20"/>
        </w:rPr>
        <w:t xml:space="preserve">es Conditions Particulières </w:t>
      </w:r>
      <w:r w:rsidRPr="008B70CA">
        <w:rPr>
          <w:rFonts w:ascii="Helvetica 55 Roman" w:hAnsi="Helvetica 55 Roman" w:cs="HelveticaNeueLT Arabic 55 Roman"/>
          <w:color w:val="000000"/>
          <w:sz w:val="20"/>
          <w:szCs w:val="20"/>
        </w:rPr>
        <w:t xml:space="preserve"> à la date de l’engagement de cofinancement de </w:t>
      </w:r>
      <w:r w:rsidR="00C07A9F" w:rsidRPr="008B70CA">
        <w:rPr>
          <w:rFonts w:ascii="Helvetica 55 Roman" w:hAnsi="Helvetica 55 Roman" w:cs="HelveticaNeueLT Arabic 55 Roman"/>
          <w:color w:val="000000"/>
          <w:sz w:val="20"/>
          <w:szCs w:val="20"/>
        </w:rPr>
        <w:t xml:space="preserve">l’Opérateur </w:t>
      </w:r>
      <w:r w:rsidRPr="008B70CA">
        <w:rPr>
          <w:rFonts w:ascii="Helvetica 55 Roman" w:hAnsi="Helvetica 55 Roman" w:cs="HelveticaNeueLT Arabic 55 Roman"/>
          <w:color w:val="000000"/>
          <w:sz w:val="20"/>
          <w:szCs w:val="20"/>
        </w:rPr>
        <w:t>et le coefficient ex post qui lui aura effectivement été appliqué lors de la souscription de la tranche de cofinancement considérée,</w:t>
      </w:r>
    </w:p>
    <w:p w14:paraId="4CC7352C" w14:textId="77777777" w:rsidR="001B2711" w:rsidRPr="008B70CA" w:rsidRDefault="00C71D7E" w:rsidP="00C71D7E">
      <w:pPr>
        <w:pStyle w:val="Paragraphedeliste"/>
        <w:spacing w:before="12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Si la tranche de cofinancement de </w:t>
      </w:r>
      <w:r w:rsidR="00BD0573" w:rsidRPr="008B70CA">
        <w:rPr>
          <w:rFonts w:ascii="Helvetica 55 Roman" w:hAnsi="Helvetica 55 Roman" w:cs="HelveticaNeueLT Arabic 55 Roman"/>
          <w:color w:val="000000"/>
          <w:sz w:val="20"/>
          <w:szCs w:val="20"/>
        </w:rPr>
        <w:t xml:space="preserve">l’Opérateur </w:t>
      </w:r>
      <w:r w:rsidRPr="008B70CA">
        <w:rPr>
          <w:rFonts w:ascii="Helvetica 55 Roman" w:hAnsi="Helvetica 55 Roman" w:cs="HelveticaNeueLT Arabic 55 Roman"/>
          <w:color w:val="000000"/>
          <w:sz w:val="20"/>
          <w:szCs w:val="20"/>
        </w:rPr>
        <w:t xml:space="preserve">est souscrite alors que le coefficient de </w:t>
      </w:r>
      <w:r w:rsidR="001541A2" w:rsidRPr="008B70CA">
        <w:rPr>
          <w:rFonts w:ascii="Helvetica 55 Roman" w:hAnsi="Helvetica 55 Roman" w:cs="HelveticaNeueLT Arabic 55 Roman"/>
          <w:color w:val="000000"/>
          <w:sz w:val="20"/>
          <w:szCs w:val="20"/>
        </w:rPr>
        <w:t xml:space="preserve">prolongation </w:t>
      </w:r>
      <w:r w:rsidRPr="008B70CA">
        <w:rPr>
          <w:rFonts w:ascii="Helvetica 55 Roman" w:hAnsi="Helvetica 55 Roman" w:cs="HelveticaNeueLT Arabic 55 Roman"/>
          <w:color w:val="000000"/>
          <w:sz w:val="20"/>
          <w:szCs w:val="20"/>
        </w:rPr>
        <w:t>est nul, le prix d</w:t>
      </w:r>
      <w:r w:rsidR="001541A2" w:rsidRPr="008B70CA">
        <w:rPr>
          <w:rFonts w:ascii="Helvetica 55 Roman" w:hAnsi="Helvetica 55 Roman" w:cs="HelveticaNeueLT Arabic 55 Roman"/>
          <w:color w:val="000000"/>
          <w:sz w:val="20"/>
          <w:szCs w:val="20"/>
        </w:rPr>
        <w:t>e la prolongation</w:t>
      </w:r>
      <w:r w:rsidRPr="008B70CA">
        <w:rPr>
          <w:rFonts w:ascii="Helvetica 55 Roman" w:hAnsi="Helvetica 55 Roman" w:cs="HelveticaNeueLT Arabic 55 Roman"/>
          <w:color w:val="000000"/>
          <w:sz w:val="20"/>
          <w:szCs w:val="20"/>
        </w:rPr>
        <w:t xml:space="preserve"> est fixé à 1 euro par Ligne FTTH.</w:t>
      </w:r>
    </w:p>
    <w:p w14:paraId="4CC7352D" w14:textId="77777777" w:rsidR="00C71D7E" w:rsidRPr="008B70CA" w:rsidRDefault="00C71D7E" w:rsidP="00BC124F">
      <w:pPr>
        <w:pStyle w:val="Paragraphedeliste"/>
        <w:spacing w:before="120"/>
        <w:jc w:val="both"/>
        <w:rPr>
          <w:rFonts w:ascii="Helvetica 55 Roman" w:hAnsi="Helvetica 55 Roman" w:cs="HelveticaNeueLT Arabic 55 Roman"/>
          <w:sz w:val="20"/>
          <w:szCs w:val="20"/>
        </w:rPr>
      </w:pPr>
    </w:p>
    <w:p w14:paraId="4CC7352E" w14:textId="77777777" w:rsidR="00C71D7E" w:rsidRPr="008B70CA" w:rsidRDefault="00C71D7E" w:rsidP="0055514A">
      <w:pPr>
        <w:pStyle w:val="Paragraphedeliste"/>
        <w:numPr>
          <w:ilvl w:val="0"/>
          <w:numId w:val="3"/>
        </w:numPr>
        <w:spacing w:before="12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u w:val="single"/>
        </w:rPr>
        <w:t xml:space="preserve">pour les trois périodes </w:t>
      </w:r>
      <w:r w:rsidR="00DA6E45" w:rsidRPr="008B70CA">
        <w:rPr>
          <w:rFonts w:ascii="Helvetica 55 Roman" w:hAnsi="Helvetica 55 Roman" w:cs="HelveticaNeueLT Arabic 55 Roman"/>
          <w:color w:val="000000"/>
          <w:sz w:val="20"/>
          <w:szCs w:val="20"/>
          <w:u w:val="single"/>
        </w:rPr>
        <w:t xml:space="preserve">de 5 ans </w:t>
      </w:r>
      <w:r w:rsidRPr="008B70CA">
        <w:rPr>
          <w:rFonts w:ascii="Helvetica 55 Roman" w:hAnsi="Helvetica 55 Roman" w:cs="HelveticaNeueLT Arabic 55 Roman"/>
          <w:color w:val="000000"/>
          <w:sz w:val="20"/>
          <w:szCs w:val="20"/>
          <w:u w:val="single"/>
        </w:rPr>
        <w:t xml:space="preserve">de </w:t>
      </w:r>
      <w:r w:rsidR="001541A2" w:rsidRPr="008B70CA">
        <w:rPr>
          <w:rFonts w:ascii="Helvetica 55 Roman" w:hAnsi="Helvetica 55 Roman" w:cs="HelveticaNeueLT Arabic 55 Roman"/>
          <w:color w:val="000000"/>
          <w:sz w:val="20"/>
          <w:szCs w:val="20"/>
          <w:u w:val="single"/>
        </w:rPr>
        <w:t xml:space="preserve">prolongation </w:t>
      </w:r>
      <w:r w:rsidRPr="008B70CA">
        <w:rPr>
          <w:rFonts w:ascii="Helvetica 55 Roman" w:hAnsi="Helvetica 55 Roman" w:cs="HelveticaNeueLT Arabic 55 Roman"/>
          <w:color w:val="000000"/>
          <w:sz w:val="20"/>
          <w:szCs w:val="20"/>
          <w:u w:val="single"/>
        </w:rPr>
        <w:t>suivantes</w:t>
      </w:r>
      <w:r w:rsidRPr="008B70CA">
        <w:rPr>
          <w:rFonts w:ascii="Helvetica 55 Roman" w:hAnsi="Helvetica 55 Roman" w:cs="Calibri"/>
          <w:color w:val="000000"/>
          <w:sz w:val="20"/>
          <w:szCs w:val="20"/>
          <w:u w:val="single"/>
        </w:rPr>
        <w:t> </w:t>
      </w:r>
      <w:r w:rsidRPr="008B70CA">
        <w:rPr>
          <w:rFonts w:ascii="Helvetica 55 Roman" w:hAnsi="Helvetica 55 Roman" w:cs="HelveticaNeueLT Arabic 55 Roman"/>
          <w:color w:val="000000"/>
          <w:sz w:val="20"/>
          <w:szCs w:val="20"/>
          <w:u w:val="single"/>
        </w:rPr>
        <w:t>:</w:t>
      </w:r>
      <w:r w:rsidRPr="008B70CA">
        <w:rPr>
          <w:rFonts w:ascii="Helvetica 55 Roman" w:hAnsi="Helvetica 55 Roman" w:cs="HelveticaNeueLT Arabic 55 Roman"/>
          <w:color w:val="000000"/>
          <w:sz w:val="20"/>
          <w:szCs w:val="20"/>
        </w:rPr>
        <w:t xml:space="preserve"> au prix d’1 euro par Ligne FTTH</w:t>
      </w:r>
      <w:r w:rsidR="00C70664" w:rsidRPr="008B70CA">
        <w:rPr>
          <w:rFonts w:ascii="Helvetica 55 Roman" w:hAnsi="Helvetica 55 Roman" w:cs="HelveticaNeueLT Arabic 55 Roman"/>
          <w:color w:val="000000"/>
          <w:sz w:val="20"/>
          <w:szCs w:val="20"/>
        </w:rPr>
        <w:t xml:space="preserve"> et par période</w:t>
      </w:r>
      <w:r w:rsidR="0055514A" w:rsidRPr="008B70CA">
        <w:rPr>
          <w:rFonts w:ascii="Helvetica 55 Roman" w:hAnsi="Helvetica 55 Roman" w:cs="HelveticaNeueLT Arabic 55 Roman"/>
          <w:color w:val="000000"/>
          <w:sz w:val="20"/>
          <w:szCs w:val="20"/>
        </w:rPr>
        <w:t>.</w:t>
      </w:r>
    </w:p>
    <w:p w14:paraId="4CC7352F" w14:textId="77777777" w:rsidR="00AA59E2" w:rsidRPr="008B70CA" w:rsidRDefault="00AA59E2" w:rsidP="00D3611F">
      <w:pPr>
        <w:pStyle w:val="Paragraphedeliste"/>
        <w:spacing w:before="120"/>
        <w:ind w:left="360"/>
        <w:jc w:val="both"/>
        <w:rPr>
          <w:rFonts w:ascii="Helvetica 55 Roman" w:hAnsi="Helvetica 55 Roman" w:cs="HelveticaNeueLT Arabic 55 Roman"/>
          <w:color w:val="000000"/>
          <w:sz w:val="20"/>
          <w:szCs w:val="20"/>
        </w:rPr>
      </w:pPr>
    </w:p>
    <w:p w14:paraId="4CC73530" w14:textId="067BC1AE" w:rsidR="00AA59E2" w:rsidRPr="008B70CA" w:rsidRDefault="00AA59E2" w:rsidP="00BF39AC">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Il est entendu que les tarifs de cofinancement et de prolongation décrits ci-dessus ne comprennent pas le tarif dû au titre de l’exploitation technique du réseau FTTH à l’exploitant du réseau FTTH pour l’usage de ce dernier. L’usage du réseau FTTH fait l’objet du paiement par l’Opérateur d’une redevance mensuelle facturée </w:t>
      </w:r>
      <w:r w:rsidR="008B70CA" w:rsidRPr="008B70CA">
        <w:rPr>
          <w:rFonts w:ascii="Helvetica 55 Roman" w:hAnsi="Helvetica 55 Roman" w:cs="HelveticaNeueLT Arabic 55 Roman"/>
          <w:color w:val="000000"/>
          <w:sz w:val="20"/>
          <w:szCs w:val="20"/>
        </w:rPr>
        <w:t>par l’Opérateur</w:t>
      </w:r>
      <w:r w:rsidRPr="008B70CA">
        <w:rPr>
          <w:rFonts w:ascii="Helvetica 55 Roman" w:hAnsi="Helvetica 55 Roman" w:cs="HelveticaNeueLT Arabic 55 Roman"/>
          <w:color w:val="000000"/>
          <w:sz w:val="20"/>
          <w:szCs w:val="20"/>
        </w:rPr>
        <w:t xml:space="preserve"> d’Immeuble pendant la période d’exécution du Contrat de la Commande Publique,</w:t>
      </w:r>
      <w:r w:rsidRPr="008B70CA" w:rsidDel="000E6144">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 xml:space="preserve">puis soit </w:t>
      </w:r>
      <w:r w:rsidR="008B70CA" w:rsidRPr="008B70CA">
        <w:rPr>
          <w:rFonts w:ascii="Helvetica 55 Roman" w:hAnsi="Helvetica 55 Roman" w:cs="HelveticaNeueLT Arabic 55 Roman"/>
          <w:color w:val="000000"/>
          <w:sz w:val="20"/>
          <w:szCs w:val="20"/>
        </w:rPr>
        <w:t>par l’Opérateur</w:t>
      </w:r>
      <w:r w:rsidRPr="008B70CA">
        <w:rPr>
          <w:rFonts w:ascii="Helvetica 55 Roman" w:hAnsi="Helvetica 55 Roman" w:cs="HelveticaNeueLT Arabic 55 Roman"/>
          <w:color w:val="000000"/>
          <w:sz w:val="20"/>
          <w:szCs w:val="20"/>
        </w:rPr>
        <w:t xml:space="preserve"> d’Immeuble s’il décide de continuer à exploiter le réseau FTTH, soit nouvel exploitant du réseau qui serait retenu par l’Opérateur d’Immeuble, soit au cessionnaire.</w:t>
      </w:r>
    </w:p>
    <w:p w14:paraId="4CC73531" w14:textId="77777777" w:rsidR="00AA59E2" w:rsidRPr="008B70CA" w:rsidRDefault="00AA59E2" w:rsidP="00BF39AC">
      <w:pPr>
        <w:pStyle w:val="Paragraphedeliste"/>
        <w:spacing w:before="120"/>
        <w:ind w:left="0"/>
        <w:jc w:val="both"/>
        <w:rPr>
          <w:rFonts w:ascii="Helvetica 55 Roman" w:hAnsi="Helvetica 55 Roman" w:cs="HelveticaNeueLT Arabic 55 Roman"/>
          <w:color w:val="000000"/>
          <w:sz w:val="20"/>
          <w:szCs w:val="20"/>
        </w:rPr>
      </w:pPr>
    </w:p>
    <w:p w14:paraId="4CC73533" w14:textId="0D7AF41C" w:rsidR="00AA59E2" w:rsidRPr="008B70CA" w:rsidRDefault="00720DF2" w:rsidP="00BF39AC">
      <w:pPr>
        <w:pStyle w:val="Paragraphedeliste"/>
        <w:spacing w:before="120"/>
        <w:ind w:left="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Aucune autre somme ne pourra être exigée de l’Opérateur par l’Opérateur d’Immeuble ou tout tiers auquel il aura confié l’exploitation du Réseau pour le renouvellement des Droits, que ce soit pendant la durée des Droits Initiaux ou pendant une Période Complémentaire. </w:t>
      </w:r>
    </w:p>
    <w:p w14:paraId="4CC73534" w14:textId="77777777" w:rsidR="0024287A" w:rsidRPr="008B70CA" w:rsidRDefault="0024287A" w:rsidP="003B7B89">
      <w:pPr>
        <w:pStyle w:val="Titre1"/>
      </w:pPr>
      <w:r w:rsidRPr="008B70CA">
        <w:t xml:space="preserve">Modalités opérationnelles </w:t>
      </w:r>
      <w:r w:rsidR="001541A2" w:rsidRPr="008B70CA">
        <w:t>de la prolongation</w:t>
      </w:r>
    </w:p>
    <w:p w14:paraId="4CC73535" w14:textId="44C9FD87" w:rsidR="00EA3380" w:rsidRPr="008B70CA" w:rsidRDefault="00EA3380" w:rsidP="00EA3380">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Dans le cas </w:t>
      </w:r>
      <w:r w:rsidR="00220DC2" w:rsidRPr="008B70CA">
        <w:rPr>
          <w:rFonts w:ascii="Helvetica 55 Roman" w:hAnsi="Helvetica 55 Roman" w:cs="HelveticaNeueLT Arabic 55 Roman"/>
          <w:color w:val="000000"/>
          <w:sz w:val="20"/>
          <w:szCs w:val="20"/>
        </w:rPr>
        <w:t>où</w:t>
      </w:r>
      <w:r w:rsidRPr="008B70CA">
        <w:rPr>
          <w:rFonts w:ascii="Helvetica 55 Roman" w:hAnsi="Helvetica 55 Roman" w:cs="HelveticaNeueLT Arabic 55 Roman"/>
          <w:color w:val="000000"/>
          <w:sz w:val="20"/>
          <w:szCs w:val="20"/>
        </w:rPr>
        <w:t xml:space="preserve"> l’Opérateur ne souhaite pas </w:t>
      </w:r>
      <w:r w:rsidR="001541A2" w:rsidRPr="008B70CA">
        <w:rPr>
          <w:rFonts w:ascii="Helvetica 55 Roman" w:hAnsi="Helvetica 55 Roman" w:cs="HelveticaNeueLT Arabic 55 Roman"/>
          <w:color w:val="000000"/>
          <w:sz w:val="20"/>
          <w:szCs w:val="20"/>
        </w:rPr>
        <w:t>prolonger</w:t>
      </w:r>
      <w:r w:rsidRPr="008B70CA">
        <w:rPr>
          <w:rFonts w:ascii="Helvetica 55 Roman" w:hAnsi="Helvetica 55 Roman" w:cs="HelveticaNeueLT Arabic 55 Roman"/>
          <w:color w:val="000000"/>
          <w:sz w:val="20"/>
          <w:szCs w:val="20"/>
        </w:rPr>
        <w:t xml:space="preserve"> </w:t>
      </w:r>
      <w:r w:rsidR="006C3FA4" w:rsidRPr="008B70CA">
        <w:rPr>
          <w:rFonts w:ascii="Helvetica 55 Roman" w:hAnsi="Helvetica 55 Roman" w:cs="HelveticaNeueLT Arabic 55 Roman"/>
          <w:color w:val="000000"/>
          <w:sz w:val="20"/>
          <w:szCs w:val="20"/>
        </w:rPr>
        <w:t>ses Droits Initiaux</w:t>
      </w:r>
      <w:r w:rsidR="006C3FA4" w:rsidRPr="008B70CA" w:rsidDel="006C3FA4">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 xml:space="preserve">à l’échéance de l’une </w:t>
      </w:r>
      <w:r w:rsidR="008B70CA" w:rsidRPr="008B70CA">
        <w:rPr>
          <w:rFonts w:ascii="Helvetica 55 Roman" w:hAnsi="Helvetica 55 Roman" w:cs="HelveticaNeueLT Arabic 55 Roman"/>
          <w:color w:val="000000"/>
          <w:sz w:val="20"/>
          <w:szCs w:val="20"/>
        </w:rPr>
        <w:t>des périodes</w:t>
      </w:r>
      <w:r w:rsidRPr="008B70CA">
        <w:rPr>
          <w:rFonts w:ascii="Helvetica 55 Roman" w:hAnsi="Helvetica 55 Roman" w:cs="HelveticaNeueLT Arabic 55 Roman"/>
          <w:color w:val="000000"/>
          <w:sz w:val="20"/>
          <w:szCs w:val="20"/>
        </w:rPr>
        <w:t xml:space="preserve"> de 5 ans tel que mentionné à l’article </w:t>
      </w:r>
      <w:r w:rsidR="0055514A" w:rsidRPr="008B70CA">
        <w:rPr>
          <w:rFonts w:ascii="Helvetica 55 Roman" w:hAnsi="Helvetica 55 Roman" w:cs="HelveticaNeueLT Arabic 55 Roman"/>
          <w:color w:val="000000"/>
          <w:sz w:val="20"/>
          <w:szCs w:val="20"/>
        </w:rPr>
        <w:t>2</w:t>
      </w:r>
      <w:r w:rsidR="00883BDF" w:rsidRPr="008B70CA">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 xml:space="preserve">des présentes, ce dernier notifie son </w:t>
      </w:r>
      <w:r w:rsidR="00D6043D" w:rsidRPr="008B70CA">
        <w:rPr>
          <w:rFonts w:ascii="Helvetica 55 Roman" w:hAnsi="Helvetica 55 Roman" w:cs="HelveticaNeueLT Arabic 55 Roman"/>
          <w:color w:val="000000"/>
          <w:sz w:val="20"/>
          <w:szCs w:val="20"/>
        </w:rPr>
        <w:t>r</w:t>
      </w:r>
      <w:r w:rsidRPr="008B70CA">
        <w:rPr>
          <w:rFonts w:ascii="Helvetica 55 Roman" w:hAnsi="Helvetica 55 Roman" w:cs="HelveticaNeueLT Arabic 55 Roman"/>
          <w:color w:val="000000"/>
          <w:sz w:val="20"/>
          <w:szCs w:val="20"/>
        </w:rPr>
        <w:t xml:space="preserve">efus de </w:t>
      </w:r>
      <w:r w:rsidR="00D6043D" w:rsidRPr="008B70CA">
        <w:rPr>
          <w:rFonts w:ascii="Helvetica 55 Roman" w:hAnsi="Helvetica 55 Roman" w:cs="HelveticaNeueLT Arabic 55 Roman"/>
          <w:color w:val="000000"/>
          <w:sz w:val="20"/>
          <w:szCs w:val="20"/>
        </w:rPr>
        <w:t>p</w:t>
      </w:r>
      <w:r w:rsidR="001541A2" w:rsidRPr="008B70CA">
        <w:rPr>
          <w:rFonts w:ascii="Helvetica 55 Roman" w:hAnsi="Helvetica 55 Roman" w:cs="HelveticaNeueLT Arabic 55 Roman"/>
          <w:color w:val="000000"/>
          <w:sz w:val="20"/>
          <w:szCs w:val="20"/>
        </w:rPr>
        <w:t>rolongation</w:t>
      </w:r>
      <w:r w:rsidRPr="008B70CA">
        <w:rPr>
          <w:rFonts w:ascii="Helvetica 55 Roman" w:hAnsi="Helvetica 55 Roman" w:cs="HelveticaNeueLT Arabic 55 Roman"/>
          <w:color w:val="000000"/>
          <w:sz w:val="20"/>
          <w:szCs w:val="20"/>
        </w:rPr>
        <w:t xml:space="preserve"> par lettre recommandée avec demande d’avis de réception (par voie postale ou électronique) dans le respect d’un délai de préavis de 6 mois avant l’échéance de la période considérée</w:t>
      </w:r>
      <w:r w:rsidR="00883BDF" w:rsidRPr="008B70CA">
        <w:rPr>
          <w:rFonts w:ascii="Helvetica 55 Roman" w:hAnsi="Helvetica 55 Roman" w:cs="HelveticaNeueLT Arabic 55 Roman"/>
          <w:color w:val="000000"/>
          <w:sz w:val="20"/>
          <w:szCs w:val="20"/>
        </w:rPr>
        <w:t xml:space="preserve">.  </w:t>
      </w:r>
    </w:p>
    <w:p w14:paraId="4CC73536" w14:textId="2F71F323" w:rsidR="00DA69C6" w:rsidRPr="008B70CA" w:rsidRDefault="00DA69C6" w:rsidP="00EA3380">
      <w:pPr>
        <w:tabs>
          <w:tab w:val="left" w:pos="2890"/>
        </w:tabs>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Au plus tard dix (10) ans après la signature </w:t>
      </w:r>
      <w:r w:rsidR="004B138D" w:rsidRPr="008B70CA">
        <w:rPr>
          <w:rFonts w:ascii="Helvetica 55 Roman" w:hAnsi="Helvetica 55 Roman" w:cs="HelveticaNeueLT Arabic 55 Roman"/>
          <w:color w:val="000000"/>
          <w:sz w:val="20"/>
          <w:szCs w:val="20"/>
        </w:rPr>
        <w:t xml:space="preserve">du Contrat </w:t>
      </w:r>
      <w:r w:rsidR="008B70CA" w:rsidRPr="008B70CA">
        <w:rPr>
          <w:rFonts w:ascii="Helvetica 55 Roman" w:hAnsi="Helvetica 55 Roman" w:cs="HelveticaNeueLT Arabic 55 Roman"/>
          <w:color w:val="000000"/>
          <w:sz w:val="20"/>
          <w:szCs w:val="20"/>
        </w:rPr>
        <w:t xml:space="preserve">d’accès, </w:t>
      </w:r>
      <w:r w:rsidR="008B70CA" w:rsidRPr="008B70CA">
        <w:rPr>
          <w:rFonts w:ascii="Helvetica 55 Roman" w:hAnsi="Helvetica 55 Roman" w:cs="HelveticaNeueLT Arabic 55 Roman"/>
          <w:sz w:val="20"/>
          <w:szCs w:val="20"/>
        </w:rPr>
        <w:t>l’Opérateur</w:t>
      </w:r>
      <w:r w:rsidR="004B138D" w:rsidRPr="008B70CA">
        <w:rPr>
          <w:rFonts w:ascii="Helvetica 55 Roman" w:hAnsi="Helvetica 55 Roman" w:cs="HelveticaNeueLT Arabic 55 Roman"/>
          <w:sz w:val="20"/>
          <w:szCs w:val="20"/>
        </w:rPr>
        <w:t xml:space="preserve"> d’Immeuble</w:t>
      </w:r>
      <w:r w:rsidR="00883BDF" w:rsidRPr="008B70CA">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 xml:space="preserve">adressera à </w:t>
      </w:r>
      <w:r w:rsidR="00BD0573" w:rsidRPr="008B70CA">
        <w:rPr>
          <w:rFonts w:ascii="Helvetica 55 Roman" w:hAnsi="Helvetica 55 Roman" w:cs="HelveticaNeueLT Arabic 55 Roman"/>
          <w:color w:val="000000"/>
          <w:sz w:val="20"/>
          <w:szCs w:val="20"/>
        </w:rPr>
        <w:t>l’Opérateur</w:t>
      </w:r>
      <w:r w:rsidRPr="008B70CA">
        <w:rPr>
          <w:rFonts w:ascii="Helvetica 55 Roman" w:hAnsi="Helvetica 55 Roman" w:cs="HelveticaNeueLT Arabic 55 Roman"/>
          <w:color w:val="000000"/>
          <w:sz w:val="20"/>
          <w:szCs w:val="20"/>
        </w:rPr>
        <w:t xml:space="preserve"> un état récapitulatif des PM installés comprenant la date d’installation du PM et la date d’expiration </w:t>
      </w:r>
      <w:r w:rsidR="006C3FA4" w:rsidRPr="008B70CA">
        <w:rPr>
          <w:rFonts w:ascii="Helvetica 55 Roman" w:hAnsi="Helvetica 55 Roman" w:cs="HelveticaNeueLT Arabic 55 Roman"/>
          <w:color w:val="000000"/>
          <w:sz w:val="20"/>
          <w:szCs w:val="20"/>
        </w:rPr>
        <w:t>des Droits Initiaux</w:t>
      </w:r>
      <w:r w:rsidR="006C3FA4" w:rsidRPr="008B70CA">
        <w:rPr>
          <w:rFonts w:ascii="Helvetica 55 Roman" w:hAnsi="Helvetica 55 Roman" w:cs="Calibri"/>
          <w:color w:val="000000"/>
          <w:sz w:val="20"/>
          <w:szCs w:val="20"/>
        </w:rPr>
        <w:t> </w:t>
      </w:r>
      <w:r w:rsidR="001541A2" w:rsidRPr="008B70CA">
        <w:rPr>
          <w:rFonts w:ascii="Helvetica 55 Roman" w:hAnsi="Helvetica 55 Roman" w:cs="HelveticaNeueLT Arabic 55 Roman"/>
          <w:color w:val="000000"/>
          <w:sz w:val="20"/>
          <w:szCs w:val="20"/>
        </w:rPr>
        <w:t>prolong</w:t>
      </w:r>
      <w:r w:rsidR="001D7756" w:rsidRPr="008B70CA">
        <w:rPr>
          <w:rFonts w:ascii="Helvetica 55 Roman" w:hAnsi="Helvetica 55 Roman" w:cs="HelveticaNeueLT Arabic 55 Roman"/>
          <w:color w:val="000000"/>
          <w:sz w:val="20"/>
          <w:szCs w:val="20"/>
        </w:rPr>
        <w:t>és</w:t>
      </w:r>
      <w:r w:rsidRPr="008B70CA">
        <w:rPr>
          <w:rFonts w:ascii="Helvetica 55 Roman" w:hAnsi="Helvetica 55 Roman" w:cs="HelveticaNeueLT Arabic 55 Roman"/>
          <w:color w:val="000000"/>
          <w:sz w:val="20"/>
          <w:szCs w:val="20"/>
        </w:rPr>
        <w:t xml:space="preserve">. A compter de la quinzième année suivant la signature </w:t>
      </w:r>
      <w:r w:rsidR="00293E09" w:rsidRPr="008B70CA">
        <w:rPr>
          <w:rFonts w:ascii="Helvetica 55 Roman" w:hAnsi="Helvetica 55 Roman" w:cs="HelveticaNeueLT Arabic 55 Roman"/>
          <w:color w:val="000000"/>
          <w:sz w:val="20"/>
          <w:szCs w:val="20"/>
        </w:rPr>
        <w:t>du Contrat d’accès</w:t>
      </w:r>
      <w:r w:rsidRPr="008B70CA">
        <w:rPr>
          <w:rFonts w:ascii="Helvetica 55 Roman" w:hAnsi="Helvetica 55 Roman" w:cs="HelveticaNeueLT Arabic 55 Roman"/>
          <w:color w:val="000000"/>
          <w:sz w:val="20"/>
          <w:szCs w:val="20"/>
        </w:rPr>
        <w:t xml:space="preserve">, </w:t>
      </w:r>
      <w:r w:rsidR="00293E09" w:rsidRPr="008B70CA">
        <w:rPr>
          <w:rFonts w:ascii="Helvetica 55 Roman" w:hAnsi="Helvetica 55 Roman" w:cs="HelveticaNeueLT Arabic 55 Roman"/>
          <w:color w:val="000000"/>
          <w:sz w:val="20"/>
          <w:szCs w:val="20"/>
        </w:rPr>
        <w:t>l’Opérateur d’Immeuble</w:t>
      </w:r>
      <w:r w:rsidR="00883BDF" w:rsidRPr="008B70CA">
        <w:rPr>
          <w:rFonts w:ascii="Helvetica 55 Roman" w:hAnsi="Helvetica 55 Roman" w:cs="HelveticaNeueLT Arabic 55 Roman"/>
          <w:color w:val="000000"/>
          <w:sz w:val="20"/>
          <w:szCs w:val="20"/>
        </w:rPr>
        <w:t xml:space="preserve"> </w:t>
      </w:r>
      <w:r w:rsidRPr="008B70CA">
        <w:rPr>
          <w:rFonts w:ascii="Helvetica 55 Roman" w:hAnsi="Helvetica 55 Roman" w:cs="HelveticaNeueLT Arabic 55 Roman"/>
          <w:color w:val="000000"/>
          <w:sz w:val="20"/>
          <w:szCs w:val="20"/>
        </w:rPr>
        <w:t>adressera au plus tard le 31 janvier de chaque année une mise à jour de l’état récapitulatif.</w:t>
      </w:r>
    </w:p>
    <w:p w14:paraId="4CC73537" w14:textId="0523556F" w:rsidR="00DA69C6" w:rsidRPr="008B70CA" w:rsidRDefault="0049684F" w:rsidP="0049684F">
      <w:pPr>
        <w:tabs>
          <w:tab w:val="left" w:pos="2890"/>
        </w:tabs>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Sauf </w:t>
      </w:r>
      <w:r w:rsidR="003F188B" w:rsidRPr="008B70CA">
        <w:rPr>
          <w:rFonts w:ascii="Helvetica 55 Roman" w:hAnsi="Helvetica 55 Roman" w:cs="HelveticaNeueLT Arabic 55 Roman"/>
          <w:color w:val="000000"/>
          <w:sz w:val="20"/>
          <w:szCs w:val="20"/>
        </w:rPr>
        <w:t>décision de non-prolongation des Droits Initiaux par l’Opérateur, l’Opérateur d’Immeuble lui</w:t>
      </w:r>
      <w:r w:rsidR="00685739" w:rsidRPr="008B70CA">
        <w:rPr>
          <w:rFonts w:ascii="Helvetica 55 Roman" w:hAnsi="Helvetica 55 Roman" w:cs="HelveticaNeueLT Arabic 55 Roman"/>
          <w:color w:val="000000"/>
          <w:sz w:val="20"/>
          <w:szCs w:val="20"/>
        </w:rPr>
        <w:t xml:space="preserve"> </w:t>
      </w:r>
      <w:r w:rsidR="008B70CA" w:rsidRPr="008B70CA">
        <w:rPr>
          <w:rFonts w:ascii="Helvetica 55 Roman" w:hAnsi="Helvetica 55 Roman" w:cs="HelveticaNeueLT Arabic 55 Roman"/>
          <w:color w:val="000000"/>
          <w:sz w:val="20"/>
          <w:szCs w:val="20"/>
        </w:rPr>
        <w:t>facturera le</w:t>
      </w:r>
      <w:r w:rsidRPr="008B70CA">
        <w:rPr>
          <w:rFonts w:ascii="Helvetica 55 Roman" w:hAnsi="Helvetica 55 Roman" w:cs="HelveticaNeueLT Arabic 55 Roman"/>
          <w:color w:val="000000"/>
          <w:sz w:val="20"/>
          <w:szCs w:val="20"/>
        </w:rPr>
        <w:t xml:space="preserve"> prix </w:t>
      </w:r>
      <w:r w:rsidR="001541A2" w:rsidRPr="008B70CA">
        <w:rPr>
          <w:rFonts w:ascii="Helvetica 55 Roman" w:hAnsi="Helvetica 55 Roman" w:cs="HelveticaNeueLT Arabic 55 Roman"/>
          <w:color w:val="000000"/>
          <w:sz w:val="20"/>
          <w:szCs w:val="20"/>
        </w:rPr>
        <w:t>de la prolongation</w:t>
      </w:r>
      <w:r w:rsidRPr="008B70CA">
        <w:rPr>
          <w:rFonts w:ascii="Helvetica 55 Roman" w:hAnsi="Helvetica 55 Roman" w:cs="HelveticaNeueLT Arabic 55 Roman"/>
          <w:color w:val="000000"/>
          <w:sz w:val="20"/>
          <w:szCs w:val="20"/>
        </w:rPr>
        <w:t xml:space="preserve"> </w:t>
      </w:r>
      <w:r w:rsidR="006C3FA4" w:rsidRPr="008B70CA">
        <w:rPr>
          <w:rFonts w:ascii="Helvetica 55 Roman" w:hAnsi="Helvetica 55 Roman" w:cs="HelveticaNeueLT Arabic 55 Roman"/>
          <w:color w:val="000000"/>
          <w:sz w:val="20"/>
          <w:szCs w:val="20"/>
        </w:rPr>
        <w:t>des Droits Initiaux</w:t>
      </w:r>
      <w:r w:rsidR="006C3FA4" w:rsidRPr="008B70CA">
        <w:rPr>
          <w:rFonts w:ascii="Helvetica 55 Roman" w:hAnsi="Helvetica 55 Roman" w:cs="Calibri"/>
          <w:color w:val="000000"/>
          <w:sz w:val="20"/>
          <w:szCs w:val="20"/>
        </w:rPr>
        <w:t> </w:t>
      </w:r>
      <w:r w:rsidR="006C3FA4" w:rsidRPr="008B70CA" w:rsidDel="006C3FA4">
        <w:rPr>
          <w:rFonts w:ascii="Helvetica 55 Roman" w:hAnsi="Helvetica 55 Roman" w:cs="HelveticaNeueLT Arabic 55 Roman"/>
          <w:color w:val="000000"/>
          <w:sz w:val="20"/>
          <w:szCs w:val="20"/>
        </w:rPr>
        <w:t xml:space="preserve"> </w:t>
      </w:r>
      <w:r w:rsidR="00DA69C6" w:rsidRPr="008B70CA">
        <w:rPr>
          <w:rFonts w:ascii="Helvetica 55 Roman" w:hAnsi="Helvetica 55 Roman" w:cs="HelveticaNeueLT Arabic 55 Roman"/>
          <w:color w:val="000000"/>
          <w:sz w:val="20"/>
          <w:szCs w:val="20"/>
        </w:rPr>
        <w:t xml:space="preserve">sur un PM </w:t>
      </w:r>
      <w:r w:rsidRPr="008B70CA">
        <w:rPr>
          <w:rFonts w:ascii="Helvetica 55 Roman" w:hAnsi="Helvetica 55 Roman" w:cs="HelveticaNeueLT Arabic 55 Roman"/>
          <w:color w:val="000000"/>
          <w:sz w:val="20"/>
          <w:szCs w:val="20"/>
        </w:rPr>
        <w:t xml:space="preserve">dans le mois suivant </w:t>
      </w:r>
      <w:r w:rsidR="001541A2" w:rsidRPr="008B70CA">
        <w:rPr>
          <w:rFonts w:ascii="Helvetica 55 Roman" w:hAnsi="Helvetica 55 Roman" w:cs="HelveticaNeueLT Arabic 55 Roman"/>
          <w:color w:val="000000"/>
          <w:sz w:val="20"/>
          <w:szCs w:val="20"/>
        </w:rPr>
        <w:t>sa prolongation</w:t>
      </w:r>
      <w:r w:rsidRPr="008B70CA">
        <w:rPr>
          <w:rFonts w:ascii="Helvetica 55 Roman" w:hAnsi="Helvetica 55 Roman" w:cs="HelveticaNeueLT Arabic 55 Roman"/>
          <w:color w:val="000000"/>
          <w:sz w:val="20"/>
          <w:szCs w:val="20"/>
        </w:rPr>
        <w:t xml:space="preserve">. La facture précisera la référence du PM concerné par </w:t>
      </w:r>
      <w:r w:rsidR="001541A2" w:rsidRPr="008B70CA">
        <w:rPr>
          <w:rFonts w:ascii="Helvetica 55 Roman" w:hAnsi="Helvetica 55 Roman" w:cs="HelveticaNeueLT Arabic 55 Roman"/>
          <w:color w:val="000000"/>
          <w:sz w:val="20"/>
          <w:szCs w:val="20"/>
        </w:rPr>
        <w:t>la prolongation</w:t>
      </w:r>
      <w:r w:rsidRPr="008B70CA">
        <w:rPr>
          <w:rFonts w:ascii="Helvetica 55 Roman" w:hAnsi="Helvetica 55 Roman" w:cs="HelveticaNeueLT Arabic 55 Roman"/>
          <w:color w:val="000000"/>
          <w:sz w:val="20"/>
          <w:szCs w:val="20"/>
        </w:rPr>
        <w:t>.</w:t>
      </w:r>
      <w:r w:rsidR="00DA69C6" w:rsidRPr="008B70CA">
        <w:rPr>
          <w:rFonts w:ascii="Helvetica 55 Roman" w:hAnsi="Helvetica 55 Roman" w:cs="HelveticaNeueLT Arabic 55 Roman"/>
          <w:color w:val="000000"/>
          <w:sz w:val="20"/>
          <w:szCs w:val="20"/>
        </w:rPr>
        <w:t xml:space="preserve"> </w:t>
      </w:r>
      <w:r w:rsidR="00D6043D" w:rsidRPr="008B70CA">
        <w:rPr>
          <w:rFonts w:ascii="Helvetica 55 Roman" w:hAnsi="Helvetica 55 Roman" w:cs="HelveticaNeueLT Arabic 55 Roman"/>
          <w:color w:val="000000"/>
          <w:sz w:val="20"/>
          <w:szCs w:val="20"/>
        </w:rPr>
        <w:t>Le refus de prolongation</w:t>
      </w:r>
      <w:r w:rsidR="00DA69C6" w:rsidRPr="008B70CA">
        <w:rPr>
          <w:rFonts w:ascii="Helvetica 55 Roman" w:hAnsi="Helvetica 55 Roman" w:cs="HelveticaNeueLT Arabic 55 Roman"/>
          <w:color w:val="000000"/>
          <w:sz w:val="20"/>
          <w:szCs w:val="20"/>
        </w:rPr>
        <w:t xml:space="preserve"> ne donnera lieu au versement d’aucune indemnité de part et d’autre.</w:t>
      </w:r>
    </w:p>
    <w:p w14:paraId="312D8E8E" w14:textId="77777777" w:rsidR="007C0C06" w:rsidRPr="008B70CA" w:rsidRDefault="007C0C06" w:rsidP="0049684F">
      <w:pPr>
        <w:tabs>
          <w:tab w:val="left" w:pos="2890"/>
        </w:tabs>
        <w:spacing w:before="120" w:after="0"/>
        <w:jc w:val="both"/>
        <w:rPr>
          <w:rFonts w:ascii="Helvetica 55 Roman" w:hAnsi="Helvetica 55 Roman" w:cs="HelveticaNeueLT Arabic 55 Roman"/>
          <w:color w:val="000000"/>
          <w:sz w:val="20"/>
          <w:szCs w:val="20"/>
        </w:rPr>
      </w:pPr>
    </w:p>
    <w:p w14:paraId="4CC7353A" w14:textId="77777777" w:rsidR="00977414" w:rsidRPr="008B70CA" w:rsidRDefault="00977414" w:rsidP="003B7B89">
      <w:pPr>
        <w:pStyle w:val="Titre1"/>
      </w:pPr>
      <w:r w:rsidRPr="008B70CA">
        <w:t xml:space="preserve">Arrêt </w:t>
      </w:r>
      <w:r w:rsidR="0049684F" w:rsidRPr="008B70CA">
        <w:t xml:space="preserve">définitif </w:t>
      </w:r>
      <w:r w:rsidRPr="008B70CA">
        <w:t>d’une Ligne FTTH</w:t>
      </w:r>
    </w:p>
    <w:p w14:paraId="6067CEB2" w14:textId="5C23D74C" w:rsidR="003B7B89" w:rsidRPr="008B70CA" w:rsidRDefault="003F188B" w:rsidP="008B70CA">
      <w:pPr>
        <w:spacing w:before="120" w:after="0"/>
        <w:jc w:val="both"/>
        <w:rPr>
          <w:rFonts w:ascii="Helvetica 55 Roman" w:hAnsi="Helvetica 55 Roman" w:cs="HelveticaNeueLT Arabic 55 Roman"/>
          <w:color w:val="000000"/>
          <w:sz w:val="20"/>
          <w:szCs w:val="20"/>
        </w:rPr>
      </w:pPr>
      <w:r w:rsidRPr="008B70CA">
        <w:rPr>
          <w:rFonts w:ascii="Helvetica 55 Roman" w:hAnsi="Helvetica 55 Roman" w:cs="HelveticaNeueLT Arabic 55 Roman"/>
          <w:color w:val="000000"/>
          <w:sz w:val="20"/>
          <w:szCs w:val="20"/>
        </w:rPr>
        <w:t xml:space="preserve">L’Opérateur d’Immeuble </w:t>
      </w:r>
      <w:r w:rsidR="00977414" w:rsidRPr="008B70CA">
        <w:rPr>
          <w:rFonts w:ascii="Helvetica 55 Roman" w:hAnsi="Helvetica 55 Roman" w:cs="HelveticaNeueLT Arabic 55 Roman"/>
          <w:color w:val="000000"/>
          <w:sz w:val="20"/>
          <w:szCs w:val="20"/>
        </w:rPr>
        <w:t>a la faculté de décider de l’arrêt définitif d</w:t>
      </w:r>
      <w:r w:rsidR="0049684F" w:rsidRPr="008B70CA">
        <w:rPr>
          <w:rFonts w:ascii="Helvetica 55 Roman" w:hAnsi="Helvetica 55 Roman" w:cs="HelveticaNeueLT Arabic 55 Roman"/>
          <w:color w:val="000000"/>
          <w:sz w:val="20"/>
          <w:szCs w:val="20"/>
        </w:rPr>
        <w:t xml:space="preserve">e l’exploitation d’une </w:t>
      </w:r>
      <w:r w:rsidR="00977414" w:rsidRPr="008B70CA">
        <w:rPr>
          <w:rFonts w:ascii="Helvetica 55 Roman" w:hAnsi="Helvetica 55 Roman" w:cs="HelveticaNeueLT Arabic 55 Roman"/>
          <w:color w:val="000000"/>
          <w:sz w:val="20"/>
          <w:szCs w:val="20"/>
        </w:rPr>
        <w:t>Ligne FTTH et ce, moyennant le respect d’un préavis d</w:t>
      </w:r>
      <w:r w:rsidR="00DA69C6" w:rsidRPr="008B70CA">
        <w:rPr>
          <w:rFonts w:ascii="Helvetica 55 Roman" w:hAnsi="Helvetica 55 Roman" w:cs="HelveticaNeueLT Arabic 55 Roman"/>
          <w:color w:val="000000"/>
          <w:sz w:val="20"/>
          <w:szCs w:val="20"/>
        </w:rPr>
        <w:t xml:space="preserve">e cinq (5) ans avant l’arrêt de l’exploitation de la Ligne FTTH </w:t>
      </w:r>
      <w:r w:rsidR="00977414" w:rsidRPr="008B70CA">
        <w:rPr>
          <w:rFonts w:ascii="Helvetica 55 Roman" w:hAnsi="Helvetica 55 Roman" w:cs="HelveticaNeueLT Arabic 55 Roman"/>
          <w:color w:val="000000"/>
          <w:sz w:val="20"/>
          <w:szCs w:val="20"/>
        </w:rPr>
        <w:t xml:space="preserve">et de deux (2) ans avant l’arrêt des </w:t>
      </w:r>
      <w:r w:rsidR="00DA69C6" w:rsidRPr="008B70CA">
        <w:rPr>
          <w:rFonts w:ascii="Helvetica 55 Roman" w:hAnsi="Helvetica 55 Roman" w:cs="HelveticaNeueLT Arabic 55 Roman"/>
          <w:color w:val="000000"/>
          <w:sz w:val="20"/>
          <w:szCs w:val="20"/>
        </w:rPr>
        <w:t>c</w:t>
      </w:r>
      <w:r w:rsidR="00977414" w:rsidRPr="008B70CA">
        <w:rPr>
          <w:rFonts w:ascii="Helvetica 55 Roman" w:hAnsi="Helvetica 55 Roman" w:cs="HelveticaNeueLT Arabic 55 Roman"/>
          <w:color w:val="000000"/>
          <w:sz w:val="20"/>
          <w:szCs w:val="20"/>
        </w:rPr>
        <w:t>ommandes</w:t>
      </w:r>
      <w:r w:rsidR="00DA69C6" w:rsidRPr="008B70CA">
        <w:rPr>
          <w:rFonts w:ascii="Helvetica 55 Roman" w:hAnsi="Helvetica 55 Roman" w:cs="HelveticaNeueLT Arabic 55 Roman"/>
          <w:color w:val="000000"/>
          <w:sz w:val="20"/>
          <w:szCs w:val="20"/>
        </w:rPr>
        <w:t xml:space="preserve"> d’accès à ladite Ligne FTTH. Une telle résiliation ne donnera lieu au versement d’aucune indemnité de part et d’autre.</w:t>
      </w:r>
    </w:p>
    <w:p w14:paraId="079B47E3" w14:textId="77777777" w:rsidR="000265CE" w:rsidRPr="008B70CA" w:rsidRDefault="000265CE" w:rsidP="000265CE">
      <w:pPr>
        <w:pStyle w:val="Textecourant"/>
        <w:rPr>
          <w:rFonts w:cs="HelveticaNeueLT Arabic 55 Roman"/>
          <w:szCs w:val="24"/>
        </w:rPr>
      </w:pPr>
      <w:r w:rsidRPr="008B70CA">
        <w:rPr>
          <w:rFonts w:cs="HelveticaNeueLT Arabic 55 Roman"/>
          <w:szCs w:val="24"/>
        </w:rPr>
        <w:t xml:space="preserve">Fait en deux exemplaires originaux paraphés et signés, </w:t>
      </w:r>
    </w:p>
    <w:p w14:paraId="6B2184F6" w14:textId="77777777" w:rsidR="000265CE" w:rsidRPr="008B70CA" w:rsidRDefault="000265CE" w:rsidP="000265CE">
      <w:pPr>
        <w:pStyle w:val="Textecourant"/>
        <w:rPr>
          <w:rFonts w:cs="HelveticaNeueLT Arabic 55 Roman"/>
        </w:rPr>
      </w:pPr>
    </w:p>
    <w:tbl>
      <w:tblPr>
        <w:tblW w:w="0" w:type="auto"/>
        <w:tblLayout w:type="fixed"/>
        <w:tblCellMar>
          <w:left w:w="70" w:type="dxa"/>
          <w:right w:w="70" w:type="dxa"/>
        </w:tblCellMar>
        <w:tblLook w:val="04A0" w:firstRow="1" w:lastRow="0" w:firstColumn="1" w:lastColumn="0" w:noHBand="0" w:noVBand="1"/>
      </w:tblPr>
      <w:tblGrid>
        <w:gridCol w:w="4605"/>
        <w:gridCol w:w="4605"/>
      </w:tblGrid>
      <w:tr w:rsidR="000265CE" w:rsidRPr="008B70CA" w14:paraId="46D8AAC9" w14:textId="77777777" w:rsidTr="00B926EF">
        <w:tc>
          <w:tcPr>
            <w:tcW w:w="4605" w:type="dxa"/>
          </w:tcPr>
          <w:p w14:paraId="7FF6C5BA" w14:textId="77777777" w:rsidR="000265CE" w:rsidRPr="008B70CA" w:rsidRDefault="000265CE" w:rsidP="00B926EF">
            <w:pPr>
              <w:pStyle w:val="Textecourant"/>
              <w:rPr>
                <w:rFonts w:cs="HelveticaNeueLT Arabic 55 Roman"/>
              </w:rPr>
            </w:pPr>
            <w:r w:rsidRPr="008B70CA">
              <w:rPr>
                <w:rFonts w:cs="HelveticaNeueLT Arabic 55 Roman"/>
              </w:rPr>
              <w:t xml:space="preserve">A </w:t>
            </w:r>
            <w:r w:rsidRPr="008B70CA">
              <w:rPr>
                <w:rFonts w:cs="HelveticaNeueLT Arabic 55 Roman"/>
                <w:highlight w:val="yellow"/>
              </w:rPr>
              <w:t>XXXX</w:t>
            </w:r>
            <w:r w:rsidRPr="008B70CA">
              <w:rPr>
                <w:rFonts w:cs="HelveticaNeueLT Arabic 55 Roman"/>
              </w:rPr>
              <w:t>, le #date#</w:t>
            </w:r>
          </w:p>
          <w:p w14:paraId="390C7438" w14:textId="77777777" w:rsidR="000265CE" w:rsidRPr="008B70CA" w:rsidRDefault="000265CE" w:rsidP="00B926EF">
            <w:pPr>
              <w:pStyle w:val="Textecourant"/>
              <w:rPr>
                <w:rFonts w:cs="HelveticaNeueLT Arabic 55 Roman"/>
              </w:rPr>
            </w:pPr>
          </w:p>
          <w:p w14:paraId="2DD367BB" w14:textId="77777777" w:rsidR="000265CE" w:rsidRPr="008B70CA" w:rsidRDefault="000265CE" w:rsidP="00B926EF">
            <w:pPr>
              <w:pStyle w:val="Textecourant"/>
              <w:rPr>
                <w:rFonts w:cs="HelveticaNeueLT Arabic 55 Roman"/>
                <w:b/>
                <w:bCs/>
              </w:rPr>
            </w:pPr>
            <w:r w:rsidRPr="008B70CA">
              <w:rPr>
                <w:rFonts w:cs="HelveticaNeueLT Arabic 55 Roman"/>
                <w:b/>
                <w:bCs/>
              </w:rPr>
              <w:t xml:space="preserve">Pour </w:t>
            </w:r>
            <w:r w:rsidRPr="008B70CA">
              <w:rPr>
                <w:rFonts w:cs="HelveticaNeueLT Arabic 55 Roman"/>
                <w:b/>
              </w:rPr>
              <w:t>l’Opérateur d’Immeuble</w:t>
            </w:r>
          </w:p>
          <w:p w14:paraId="223F2D2E" w14:textId="77777777" w:rsidR="000265CE" w:rsidRPr="008B70CA" w:rsidRDefault="000265CE" w:rsidP="00B926EF">
            <w:pPr>
              <w:pStyle w:val="Textecourant"/>
              <w:rPr>
                <w:rFonts w:cs="HelveticaNeueLT Arabic 55 Roman"/>
              </w:rPr>
            </w:pPr>
            <w:r w:rsidRPr="008B70CA">
              <w:rPr>
                <w:rFonts w:cs="HelveticaNeueLT Arabic 55 Roman"/>
              </w:rPr>
              <w:t xml:space="preserve">Signature précédée des nom, prénom </w:t>
            </w:r>
          </w:p>
          <w:p w14:paraId="461D7FD1" w14:textId="77777777" w:rsidR="000265CE" w:rsidRDefault="000265CE" w:rsidP="00B926EF">
            <w:pPr>
              <w:pStyle w:val="Textecourant"/>
              <w:rPr>
                <w:rFonts w:cs="HelveticaNeueLT Arabic 55 Roman"/>
              </w:rPr>
            </w:pPr>
            <w:r w:rsidRPr="008B70CA">
              <w:rPr>
                <w:rFonts w:cs="HelveticaNeueLT Arabic 55 Roman"/>
              </w:rPr>
              <w:t>et qualité du signataire</w:t>
            </w:r>
          </w:p>
          <w:p w14:paraId="1BF3F8DB" w14:textId="77777777" w:rsidR="008B70CA" w:rsidRDefault="008B70CA" w:rsidP="00B926EF">
            <w:pPr>
              <w:pStyle w:val="Textecourant"/>
              <w:rPr>
                <w:rFonts w:cs="HelveticaNeueLT Arabic 55 Roman"/>
              </w:rPr>
            </w:pPr>
          </w:p>
          <w:p w14:paraId="6CB4F2AF" w14:textId="32AE9CFE" w:rsidR="008B70CA" w:rsidRPr="008B70CA" w:rsidRDefault="008B70CA" w:rsidP="002235A9">
            <w:pPr>
              <w:pStyle w:val="Textecourant"/>
              <w:rPr>
                <w:rFonts w:cs="HelveticaNeueLT Arabic 55 Roman"/>
              </w:rPr>
            </w:pPr>
          </w:p>
        </w:tc>
        <w:tc>
          <w:tcPr>
            <w:tcW w:w="4605" w:type="dxa"/>
          </w:tcPr>
          <w:p w14:paraId="74CF0D85" w14:textId="77777777" w:rsidR="000265CE" w:rsidRPr="008B70CA" w:rsidRDefault="000265CE" w:rsidP="00B926EF">
            <w:pPr>
              <w:pStyle w:val="Textecourant"/>
              <w:rPr>
                <w:rFonts w:cs="HelveticaNeueLT Arabic 55 Roman"/>
              </w:rPr>
            </w:pPr>
            <w:r w:rsidRPr="008B70CA">
              <w:rPr>
                <w:rFonts w:cs="HelveticaNeueLT Arabic 55 Roman"/>
              </w:rPr>
              <w:t xml:space="preserve">A </w:t>
            </w:r>
            <w:r w:rsidRPr="008B70CA">
              <w:rPr>
                <w:rFonts w:cs="HelveticaNeueLT Arabic 55 Roman"/>
                <w:highlight w:val="yellow"/>
              </w:rPr>
              <w:t>XXX</w:t>
            </w:r>
            <w:r w:rsidRPr="008B70CA">
              <w:rPr>
                <w:rFonts w:cs="HelveticaNeueLT Arabic 55 Roman"/>
              </w:rPr>
              <w:t>, le #date#</w:t>
            </w:r>
          </w:p>
          <w:p w14:paraId="4646A186" w14:textId="77777777" w:rsidR="000265CE" w:rsidRPr="008B70CA" w:rsidRDefault="000265CE" w:rsidP="00B926EF">
            <w:pPr>
              <w:pStyle w:val="Textecourant"/>
              <w:rPr>
                <w:rFonts w:cs="HelveticaNeueLT Arabic 55 Roman"/>
              </w:rPr>
            </w:pPr>
          </w:p>
          <w:p w14:paraId="1EAF7569" w14:textId="77777777" w:rsidR="000265CE" w:rsidRPr="008B70CA" w:rsidRDefault="000265CE" w:rsidP="00B926EF">
            <w:pPr>
              <w:pStyle w:val="Textecourant"/>
              <w:rPr>
                <w:rFonts w:cs="HelveticaNeueLT Arabic 55 Roman"/>
                <w:b/>
                <w:bCs/>
              </w:rPr>
            </w:pPr>
            <w:r w:rsidRPr="008B70CA">
              <w:rPr>
                <w:rFonts w:cs="HelveticaNeueLT Arabic 55 Roman"/>
                <w:b/>
                <w:bCs/>
              </w:rPr>
              <w:t>Pour l’Opérateur</w:t>
            </w:r>
          </w:p>
          <w:p w14:paraId="4C380DEB" w14:textId="77777777" w:rsidR="000265CE" w:rsidRPr="008B70CA" w:rsidRDefault="000265CE" w:rsidP="00B926EF">
            <w:pPr>
              <w:pStyle w:val="Textecourant"/>
              <w:rPr>
                <w:rFonts w:cs="HelveticaNeueLT Arabic 55 Roman"/>
              </w:rPr>
            </w:pPr>
            <w:r w:rsidRPr="008B70CA">
              <w:rPr>
                <w:rFonts w:cs="HelveticaNeueLT Arabic 55 Roman"/>
              </w:rPr>
              <w:t xml:space="preserve">Signature précédée des nom, prénom </w:t>
            </w:r>
          </w:p>
          <w:p w14:paraId="1D7AC2DF" w14:textId="77777777" w:rsidR="000265CE" w:rsidRPr="008B70CA" w:rsidRDefault="000265CE" w:rsidP="00B926EF">
            <w:pPr>
              <w:pStyle w:val="Textecourant"/>
              <w:rPr>
                <w:rFonts w:cs="HelveticaNeueLT Arabic 55 Roman"/>
              </w:rPr>
            </w:pPr>
            <w:r w:rsidRPr="008B70CA">
              <w:rPr>
                <w:rFonts w:cs="HelveticaNeueLT Arabic 55 Roman"/>
              </w:rPr>
              <w:t>et qualité du signataire</w:t>
            </w:r>
          </w:p>
          <w:p w14:paraId="099297F7" w14:textId="77777777" w:rsidR="000265CE" w:rsidRPr="008B70CA" w:rsidRDefault="000265CE" w:rsidP="00B926EF">
            <w:pPr>
              <w:pStyle w:val="Textecourant"/>
              <w:rPr>
                <w:rFonts w:cs="HelveticaNeueLT Arabic 55 Roman"/>
              </w:rPr>
            </w:pPr>
          </w:p>
          <w:p w14:paraId="57DCA5FC" w14:textId="77777777" w:rsidR="000265CE" w:rsidRPr="008B70CA" w:rsidRDefault="000265CE" w:rsidP="00B926EF">
            <w:pPr>
              <w:rPr>
                <w:rFonts w:cs="HelveticaNeueLT Arabic 55 Roman"/>
                <w:szCs w:val="20"/>
              </w:rPr>
            </w:pPr>
          </w:p>
        </w:tc>
      </w:tr>
    </w:tbl>
    <w:p w14:paraId="4CC73544" w14:textId="77777777" w:rsidR="004A54A2" w:rsidRPr="00873497" w:rsidRDefault="004A54A2" w:rsidP="00B52B3E">
      <w:pPr>
        <w:spacing w:before="120" w:after="0"/>
        <w:jc w:val="both"/>
        <w:rPr>
          <w:rFonts w:ascii="Helvetica 55 Roman" w:hAnsi="Helvetica 55 Roman" w:cs="HelveticaNeueLT Arabic 55 Roman"/>
          <w:color w:val="000000"/>
          <w:sz w:val="20"/>
          <w:szCs w:val="20"/>
        </w:rPr>
      </w:pPr>
    </w:p>
    <w:sectPr w:rsidR="004A54A2" w:rsidRPr="00873497" w:rsidSect="00992A40">
      <w:footerReference w:type="defaul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21E86" w14:textId="77777777" w:rsidR="00114BD2" w:rsidRPr="008B70CA" w:rsidRDefault="00114BD2" w:rsidP="00F57B9C">
      <w:pPr>
        <w:spacing w:after="0" w:line="240" w:lineRule="auto"/>
      </w:pPr>
      <w:r w:rsidRPr="008B70CA">
        <w:separator/>
      </w:r>
    </w:p>
  </w:endnote>
  <w:endnote w:type="continuationSeparator" w:id="0">
    <w:p w14:paraId="16C75917" w14:textId="77777777" w:rsidR="00114BD2" w:rsidRPr="008B70CA" w:rsidRDefault="00114BD2" w:rsidP="00F57B9C">
      <w:pPr>
        <w:spacing w:after="0" w:line="240" w:lineRule="auto"/>
      </w:pPr>
      <w:r w:rsidRPr="008B70CA">
        <w:continuationSeparator/>
      </w:r>
    </w:p>
  </w:endnote>
  <w:endnote w:type="continuationNotice" w:id="1">
    <w:p w14:paraId="4B9860ED" w14:textId="77777777" w:rsidR="00114BD2" w:rsidRPr="008B70CA" w:rsidRDefault="00114B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HelveticaNeueLT Arabic 55 Roman">
    <w:altName w:val="Arial"/>
    <w:charset w:val="00"/>
    <w:family w:val="swiss"/>
    <w:pitch w:val="variable"/>
    <w:sig w:usb0="00002003" w:usb1="00000000" w:usb2="00000000"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73552" w14:textId="77777777" w:rsidR="00B52B3E" w:rsidRPr="008B70CA" w:rsidRDefault="00B52B3E" w:rsidP="00B52B3E">
    <w:pPr>
      <w:pStyle w:val="Pieddepage"/>
      <w:jc w:val="right"/>
      <w:rPr>
        <w:rFonts w:ascii="Helvetica 55 Roman" w:hAnsi="Helvetica 55 Roman"/>
        <w:sz w:val="16"/>
        <w:szCs w:val="16"/>
      </w:rPr>
    </w:pPr>
    <w:r w:rsidRPr="008B70CA">
      <w:rPr>
        <w:rFonts w:ascii="Helvetica 55 Roman" w:hAnsi="Helvetica 55 Roman"/>
        <w:sz w:val="16"/>
        <w:szCs w:val="16"/>
      </w:rPr>
      <w:t>Accès Lignes FTTH</w:t>
    </w:r>
  </w:p>
  <w:p w14:paraId="4CC73553" w14:textId="1C7C7756" w:rsidR="00E42433" w:rsidRPr="008B70CA" w:rsidRDefault="00CF3B50" w:rsidP="00B52B3E">
    <w:pPr>
      <w:pStyle w:val="Pieddepage"/>
      <w:jc w:val="right"/>
      <w:rPr>
        <w:rFonts w:ascii="Helvetica 55 Roman" w:hAnsi="Helvetica 55 Roman"/>
        <w:sz w:val="16"/>
        <w:szCs w:val="16"/>
      </w:rPr>
    </w:pPr>
    <w:r w:rsidRPr="008B70CA">
      <w:rPr>
        <w:rFonts w:ascii="Helvetica 55 Roman" w:hAnsi="Helvetica 55 Roman"/>
        <w:sz w:val="16"/>
        <w:szCs w:val="16"/>
      </w:rPr>
      <w:t>V3.3</w:t>
    </w:r>
  </w:p>
  <w:p w14:paraId="4CC73554" w14:textId="77777777" w:rsidR="006B2A98" w:rsidRPr="008B70CA" w:rsidRDefault="00B52B3E" w:rsidP="00B52B3E">
    <w:pPr>
      <w:pStyle w:val="Pieddepage"/>
      <w:jc w:val="right"/>
      <w:rPr>
        <w:rFonts w:ascii="Helvetica 55 Roman" w:hAnsi="Helvetica 55 Roman"/>
        <w:sz w:val="16"/>
        <w:szCs w:val="16"/>
      </w:rPr>
    </w:pPr>
    <w:r w:rsidRPr="008B70CA">
      <w:rPr>
        <w:rFonts w:ascii="Helvetica 55 Roman" w:hAnsi="Helvetica 55 Roman"/>
        <w:sz w:val="16"/>
        <w:szCs w:val="16"/>
      </w:rPr>
      <w:t xml:space="preserve">Page </w:t>
    </w:r>
    <w:r w:rsidRPr="008B70CA">
      <w:rPr>
        <w:rFonts w:ascii="Helvetica 55 Roman" w:hAnsi="Helvetica 55 Roman"/>
        <w:sz w:val="16"/>
        <w:szCs w:val="16"/>
      </w:rPr>
      <w:fldChar w:fldCharType="begin"/>
    </w:r>
    <w:r w:rsidRPr="008B70CA">
      <w:rPr>
        <w:rFonts w:ascii="Helvetica 55 Roman" w:hAnsi="Helvetica 55 Roman"/>
        <w:sz w:val="16"/>
        <w:szCs w:val="16"/>
      </w:rPr>
      <w:instrText>PAGE</w:instrText>
    </w:r>
    <w:r w:rsidRPr="008B70CA">
      <w:rPr>
        <w:rFonts w:ascii="Helvetica 55 Roman" w:hAnsi="Helvetica 55 Roman"/>
        <w:sz w:val="16"/>
        <w:szCs w:val="16"/>
      </w:rPr>
      <w:fldChar w:fldCharType="separate"/>
    </w:r>
    <w:r w:rsidR="00BD25C7" w:rsidRPr="008B70CA">
      <w:rPr>
        <w:rFonts w:ascii="Helvetica 55 Roman" w:hAnsi="Helvetica 55 Roman"/>
        <w:sz w:val="16"/>
        <w:szCs w:val="16"/>
      </w:rPr>
      <w:t>5</w:t>
    </w:r>
    <w:r w:rsidRPr="008B70CA">
      <w:rPr>
        <w:rFonts w:ascii="Helvetica 55 Roman" w:hAnsi="Helvetica 55 Roman"/>
        <w:sz w:val="16"/>
        <w:szCs w:val="16"/>
      </w:rPr>
      <w:fldChar w:fldCharType="end"/>
    </w:r>
    <w:r w:rsidRPr="008B70CA">
      <w:rPr>
        <w:rFonts w:ascii="Helvetica 55 Roman" w:hAnsi="Helvetica 55 Roman"/>
        <w:sz w:val="16"/>
        <w:szCs w:val="16"/>
      </w:rPr>
      <w:t xml:space="preserve"> sur </w:t>
    </w:r>
    <w:r w:rsidRPr="008B70CA">
      <w:rPr>
        <w:rFonts w:ascii="Helvetica 55 Roman" w:hAnsi="Helvetica 55 Roman"/>
        <w:sz w:val="16"/>
        <w:szCs w:val="16"/>
      </w:rPr>
      <w:fldChar w:fldCharType="begin"/>
    </w:r>
    <w:r w:rsidRPr="008B70CA">
      <w:rPr>
        <w:rFonts w:ascii="Helvetica 55 Roman" w:hAnsi="Helvetica 55 Roman"/>
        <w:sz w:val="16"/>
        <w:szCs w:val="16"/>
      </w:rPr>
      <w:instrText>NUMPAGES</w:instrText>
    </w:r>
    <w:r w:rsidRPr="008B70CA">
      <w:rPr>
        <w:rFonts w:ascii="Helvetica 55 Roman" w:hAnsi="Helvetica 55 Roman"/>
        <w:sz w:val="16"/>
        <w:szCs w:val="16"/>
      </w:rPr>
      <w:fldChar w:fldCharType="separate"/>
    </w:r>
    <w:r w:rsidR="00BD25C7" w:rsidRPr="008B70CA">
      <w:rPr>
        <w:rFonts w:ascii="Helvetica 55 Roman" w:hAnsi="Helvetica 55 Roman"/>
        <w:sz w:val="16"/>
        <w:szCs w:val="16"/>
      </w:rPr>
      <w:t>5</w:t>
    </w:r>
    <w:r w:rsidRPr="008B70CA">
      <w:rPr>
        <w:rFonts w:ascii="Helvetica 55 Roman" w:hAnsi="Helvetica 55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73556" w14:textId="77777777" w:rsidR="00B52B3E" w:rsidRPr="008B70CA" w:rsidRDefault="00B52B3E" w:rsidP="00B52B3E">
    <w:pPr>
      <w:pStyle w:val="Pieddepage"/>
      <w:jc w:val="right"/>
      <w:rPr>
        <w:rFonts w:ascii="Helvetica 55 Roman" w:hAnsi="Helvetica 55 Roman"/>
        <w:sz w:val="16"/>
        <w:szCs w:val="16"/>
      </w:rPr>
    </w:pPr>
    <w:r w:rsidRPr="008B70CA">
      <w:rPr>
        <w:rFonts w:ascii="Helvetica 55 Roman" w:hAnsi="Helvetica 55 Roman"/>
        <w:sz w:val="16"/>
        <w:szCs w:val="16"/>
      </w:rPr>
      <w:t>Accès Lignes FTTH</w:t>
    </w:r>
  </w:p>
  <w:p w14:paraId="4CC73557" w14:textId="126C1C0B" w:rsidR="00992A40" w:rsidRPr="008B70CA" w:rsidRDefault="00CF3B50" w:rsidP="00E42433">
    <w:pPr>
      <w:pStyle w:val="Pieddepage"/>
      <w:jc w:val="right"/>
      <w:rPr>
        <w:rFonts w:ascii="Helvetica 55 Roman" w:hAnsi="Helvetica 55 Roman"/>
        <w:sz w:val="16"/>
        <w:szCs w:val="16"/>
      </w:rPr>
    </w:pPr>
    <w:r w:rsidRPr="008B70CA">
      <w:rPr>
        <w:rFonts w:ascii="Helvetica 55 Roman" w:hAnsi="Helvetica 55 Roman"/>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6F962" w14:textId="77777777" w:rsidR="00114BD2" w:rsidRPr="008B70CA" w:rsidRDefault="00114BD2" w:rsidP="00F57B9C">
      <w:pPr>
        <w:spacing w:after="0" w:line="240" w:lineRule="auto"/>
      </w:pPr>
      <w:r w:rsidRPr="008B70CA">
        <w:separator/>
      </w:r>
    </w:p>
  </w:footnote>
  <w:footnote w:type="continuationSeparator" w:id="0">
    <w:p w14:paraId="6FC88A8C" w14:textId="77777777" w:rsidR="00114BD2" w:rsidRPr="008B70CA" w:rsidRDefault="00114BD2" w:rsidP="00F57B9C">
      <w:pPr>
        <w:spacing w:after="0" w:line="240" w:lineRule="auto"/>
      </w:pPr>
      <w:r w:rsidRPr="008B70CA">
        <w:continuationSeparator/>
      </w:r>
    </w:p>
  </w:footnote>
  <w:footnote w:type="continuationNotice" w:id="1">
    <w:p w14:paraId="48FFEC25" w14:textId="77777777" w:rsidR="00114BD2" w:rsidRPr="008B70CA" w:rsidRDefault="00114B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CD3B9C"/>
    <w:multiLevelType w:val="multilevel"/>
    <w:tmpl w:val="516E7542"/>
    <w:lvl w:ilvl="0">
      <w:start w:val="1"/>
      <w:numFmt w:val="decimal"/>
      <w:pStyle w:val="Titre1"/>
      <w:suff w:val="space"/>
      <w:lvlText w:val="article %1 -"/>
      <w:lvlJc w:val="left"/>
      <w:pPr>
        <w:ind w:left="1283" w:hanging="432"/>
      </w:pPr>
      <w:rPr>
        <w:rFonts w:hint="default"/>
        <w:b/>
        <w:bCs w:val="0"/>
        <w:color w:val="auto"/>
        <w:sz w:val="32"/>
        <w:szCs w:val="32"/>
        <w:lang w:val="fr-FR"/>
      </w:rPr>
    </w:lvl>
    <w:lvl w:ilvl="1">
      <w:start w:val="1"/>
      <w:numFmt w:val="decimal"/>
      <w:pStyle w:val="Titre2"/>
      <w:suff w:val="space"/>
      <w:lvlText w:val="%1.%2"/>
      <w:lvlJc w:val="left"/>
      <w:pPr>
        <w:ind w:left="-1976" w:hanging="576"/>
      </w:pPr>
      <w:rPr>
        <w:rFonts w:hint="default"/>
      </w:rPr>
    </w:lvl>
    <w:lvl w:ilvl="2">
      <w:start w:val="1"/>
      <w:numFmt w:val="decimal"/>
      <w:pStyle w:val="Titre3"/>
      <w:suff w:val="space"/>
      <w:lvlText w:val="%1.%2.%3"/>
      <w:lvlJc w:val="left"/>
      <w:pPr>
        <w:ind w:left="-2552" w:firstLine="0"/>
      </w:pPr>
      <w:rPr>
        <w:rFonts w:hint="default"/>
      </w:rPr>
    </w:lvl>
    <w:lvl w:ilvl="3">
      <w:start w:val="1"/>
      <w:numFmt w:val="decimal"/>
      <w:pStyle w:val="Titre4"/>
      <w:suff w:val="space"/>
      <w:lvlText w:val="%1.%2.%3.%4"/>
      <w:lvlJc w:val="left"/>
      <w:pPr>
        <w:ind w:left="-1688" w:hanging="864"/>
      </w:pPr>
      <w:rPr>
        <w:rFonts w:hint="default"/>
      </w:rPr>
    </w:lvl>
    <w:lvl w:ilvl="4">
      <w:start w:val="1"/>
      <w:numFmt w:val="decimal"/>
      <w:pStyle w:val="Titre5"/>
      <w:lvlText w:val="%1.%2.%3.%4.%5"/>
      <w:lvlJc w:val="left"/>
      <w:pPr>
        <w:tabs>
          <w:tab w:val="num" w:pos="-2962"/>
        </w:tabs>
        <w:ind w:left="-2962" w:hanging="1008"/>
      </w:pPr>
      <w:rPr>
        <w:rFonts w:hint="default"/>
      </w:rPr>
    </w:lvl>
    <w:lvl w:ilvl="5">
      <w:start w:val="1"/>
      <w:numFmt w:val="decimal"/>
      <w:pStyle w:val="Titre6"/>
      <w:lvlText w:val="%1.%2.%3.%4.%5.%6"/>
      <w:lvlJc w:val="left"/>
      <w:pPr>
        <w:tabs>
          <w:tab w:val="num" w:pos="-2818"/>
        </w:tabs>
        <w:ind w:left="-2818" w:hanging="1152"/>
      </w:pPr>
      <w:rPr>
        <w:rFonts w:hint="default"/>
      </w:rPr>
    </w:lvl>
    <w:lvl w:ilvl="6">
      <w:start w:val="1"/>
      <w:numFmt w:val="decimal"/>
      <w:pStyle w:val="Titre7"/>
      <w:lvlText w:val="%1.%2.%3.%4.%5.%6.%7"/>
      <w:lvlJc w:val="left"/>
      <w:pPr>
        <w:tabs>
          <w:tab w:val="num" w:pos="-2674"/>
        </w:tabs>
        <w:ind w:left="-2674" w:hanging="1296"/>
      </w:pPr>
      <w:rPr>
        <w:rFonts w:hint="default"/>
      </w:rPr>
    </w:lvl>
    <w:lvl w:ilvl="7">
      <w:start w:val="1"/>
      <w:numFmt w:val="decimal"/>
      <w:pStyle w:val="Titre8"/>
      <w:lvlText w:val="%1.%2.%3.%4.%5.%6.%7.%8"/>
      <w:lvlJc w:val="left"/>
      <w:pPr>
        <w:tabs>
          <w:tab w:val="num" w:pos="-2530"/>
        </w:tabs>
        <w:ind w:left="-2530" w:hanging="1440"/>
      </w:pPr>
      <w:rPr>
        <w:rFonts w:hint="default"/>
      </w:rPr>
    </w:lvl>
    <w:lvl w:ilvl="8">
      <w:start w:val="1"/>
      <w:numFmt w:val="decimal"/>
      <w:pStyle w:val="Titre9"/>
      <w:lvlText w:val="%1.%2.%3.%4.%5.%6.%7.%8.%9"/>
      <w:lvlJc w:val="left"/>
      <w:pPr>
        <w:tabs>
          <w:tab w:val="num" w:pos="-2386"/>
        </w:tabs>
        <w:ind w:left="-2386" w:hanging="1584"/>
      </w:pPr>
      <w:rPr>
        <w:rFonts w:hint="default"/>
      </w:rPr>
    </w:lvl>
  </w:abstractNum>
  <w:abstractNum w:abstractNumId="3"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C41A79"/>
    <w:multiLevelType w:val="hybridMultilevel"/>
    <w:tmpl w:val="9AF2C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355634"/>
    <w:multiLevelType w:val="multilevel"/>
    <w:tmpl w:val="884892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09811840">
    <w:abstractNumId w:val="2"/>
  </w:num>
  <w:num w:numId="2" w16cid:durableId="1311518524">
    <w:abstractNumId w:val="0"/>
  </w:num>
  <w:num w:numId="3" w16cid:durableId="1752387839">
    <w:abstractNumId w:val="3"/>
  </w:num>
  <w:num w:numId="4" w16cid:durableId="453449866">
    <w:abstractNumId w:val="4"/>
  </w:num>
  <w:num w:numId="5" w16cid:durableId="1255088573">
    <w:abstractNumId w:val="1"/>
  </w:num>
  <w:num w:numId="6" w16cid:durableId="1413813520">
    <w:abstractNumId w:val="5"/>
  </w:num>
  <w:num w:numId="7" w16cid:durableId="18702961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3478673">
    <w:abstractNumId w:val="2"/>
  </w:num>
  <w:num w:numId="9" w16cid:durableId="1408842675">
    <w:abstractNumId w:val="2"/>
  </w:num>
  <w:num w:numId="10" w16cid:durableId="832648203">
    <w:abstractNumId w:val="2"/>
  </w:num>
  <w:num w:numId="11" w16cid:durableId="2115703857">
    <w:abstractNumId w:val="2"/>
  </w:num>
  <w:num w:numId="12" w16cid:durableId="495389185">
    <w:abstractNumId w:val="2"/>
  </w:num>
  <w:num w:numId="13" w16cid:durableId="66266531">
    <w:abstractNumId w:val="2"/>
  </w:num>
  <w:num w:numId="14" w16cid:durableId="406927582">
    <w:abstractNumId w:val="2"/>
  </w:num>
  <w:num w:numId="15" w16cid:durableId="892542366">
    <w:abstractNumId w:val="2"/>
  </w:num>
  <w:num w:numId="16" w16cid:durableId="1830250735">
    <w:abstractNumId w:val="2"/>
  </w:num>
  <w:num w:numId="17" w16cid:durableId="1733236854">
    <w:abstractNumId w:val="2"/>
  </w:num>
  <w:num w:numId="18" w16cid:durableId="195035840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CFC"/>
    <w:rsid w:val="0000150F"/>
    <w:rsid w:val="00005048"/>
    <w:rsid w:val="00007BB1"/>
    <w:rsid w:val="00010415"/>
    <w:rsid w:val="00010618"/>
    <w:rsid w:val="00014419"/>
    <w:rsid w:val="00014444"/>
    <w:rsid w:val="000154AE"/>
    <w:rsid w:val="00020691"/>
    <w:rsid w:val="000259BF"/>
    <w:rsid w:val="000265CE"/>
    <w:rsid w:val="00030881"/>
    <w:rsid w:val="000330D0"/>
    <w:rsid w:val="00033503"/>
    <w:rsid w:val="00034B88"/>
    <w:rsid w:val="00045B82"/>
    <w:rsid w:val="00066A2F"/>
    <w:rsid w:val="000712BF"/>
    <w:rsid w:val="0007164C"/>
    <w:rsid w:val="000733C3"/>
    <w:rsid w:val="00075B14"/>
    <w:rsid w:val="0007648B"/>
    <w:rsid w:val="0008540F"/>
    <w:rsid w:val="0008587A"/>
    <w:rsid w:val="0008723C"/>
    <w:rsid w:val="00090C4C"/>
    <w:rsid w:val="00091A58"/>
    <w:rsid w:val="0009223A"/>
    <w:rsid w:val="000937D9"/>
    <w:rsid w:val="000A0999"/>
    <w:rsid w:val="000A435B"/>
    <w:rsid w:val="000A5161"/>
    <w:rsid w:val="000B3EE3"/>
    <w:rsid w:val="000B7E67"/>
    <w:rsid w:val="000C1030"/>
    <w:rsid w:val="000C40DE"/>
    <w:rsid w:val="000C47A8"/>
    <w:rsid w:val="000C50AE"/>
    <w:rsid w:val="000C7809"/>
    <w:rsid w:val="000C79E8"/>
    <w:rsid w:val="000D610A"/>
    <w:rsid w:val="000E5081"/>
    <w:rsid w:val="000E605C"/>
    <w:rsid w:val="000E6144"/>
    <w:rsid w:val="000F06BC"/>
    <w:rsid w:val="000F0816"/>
    <w:rsid w:val="000F4C01"/>
    <w:rsid w:val="001044F3"/>
    <w:rsid w:val="001046AA"/>
    <w:rsid w:val="001048C9"/>
    <w:rsid w:val="001111D9"/>
    <w:rsid w:val="0011365C"/>
    <w:rsid w:val="00114BD2"/>
    <w:rsid w:val="00117B30"/>
    <w:rsid w:val="00120DBB"/>
    <w:rsid w:val="00134302"/>
    <w:rsid w:val="00136461"/>
    <w:rsid w:val="00143956"/>
    <w:rsid w:val="00152BCC"/>
    <w:rsid w:val="001541A2"/>
    <w:rsid w:val="0015560E"/>
    <w:rsid w:val="00157ACA"/>
    <w:rsid w:val="00160DC6"/>
    <w:rsid w:val="0016117D"/>
    <w:rsid w:val="00167882"/>
    <w:rsid w:val="00167B67"/>
    <w:rsid w:val="00170339"/>
    <w:rsid w:val="00170A6D"/>
    <w:rsid w:val="00171255"/>
    <w:rsid w:val="001743A1"/>
    <w:rsid w:val="00177458"/>
    <w:rsid w:val="00177B6C"/>
    <w:rsid w:val="00185242"/>
    <w:rsid w:val="00185A75"/>
    <w:rsid w:val="00191BED"/>
    <w:rsid w:val="00194FA8"/>
    <w:rsid w:val="00196B90"/>
    <w:rsid w:val="00197150"/>
    <w:rsid w:val="001A08D0"/>
    <w:rsid w:val="001A74AA"/>
    <w:rsid w:val="001A7E83"/>
    <w:rsid w:val="001B0AC0"/>
    <w:rsid w:val="001B2711"/>
    <w:rsid w:val="001C024F"/>
    <w:rsid w:val="001C1238"/>
    <w:rsid w:val="001C2CB4"/>
    <w:rsid w:val="001C349C"/>
    <w:rsid w:val="001D13ED"/>
    <w:rsid w:val="001D304F"/>
    <w:rsid w:val="001D324E"/>
    <w:rsid w:val="001D7756"/>
    <w:rsid w:val="001E14E6"/>
    <w:rsid w:val="001E4720"/>
    <w:rsid w:val="001F1FF4"/>
    <w:rsid w:val="001F30DE"/>
    <w:rsid w:val="001F3D25"/>
    <w:rsid w:val="001F5B21"/>
    <w:rsid w:val="001F7023"/>
    <w:rsid w:val="0020013A"/>
    <w:rsid w:val="00205478"/>
    <w:rsid w:val="002073FD"/>
    <w:rsid w:val="00213740"/>
    <w:rsid w:val="00220DC2"/>
    <w:rsid w:val="002235A9"/>
    <w:rsid w:val="00223828"/>
    <w:rsid w:val="00240053"/>
    <w:rsid w:val="0024287A"/>
    <w:rsid w:val="002526F4"/>
    <w:rsid w:val="00264860"/>
    <w:rsid w:val="002712C4"/>
    <w:rsid w:val="00284A7C"/>
    <w:rsid w:val="00287FC4"/>
    <w:rsid w:val="00292567"/>
    <w:rsid w:val="00293E09"/>
    <w:rsid w:val="002A0E35"/>
    <w:rsid w:val="002A37F1"/>
    <w:rsid w:val="002B4285"/>
    <w:rsid w:val="002B772A"/>
    <w:rsid w:val="002C1F34"/>
    <w:rsid w:val="002C204B"/>
    <w:rsid w:val="002C35D3"/>
    <w:rsid w:val="002C7688"/>
    <w:rsid w:val="002D01AE"/>
    <w:rsid w:val="002D0BE8"/>
    <w:rsid w:val="002D1383"/>
    <w:rsid w:val="002D5AEE"/>
    <w:rsid w:val="002E116E"/>
    <w:rsid w:val="002F410E"/>
    <w:rsid w:val="002F56E8"/>
    <w:rsid w:val="002F5EB8"/>
    <w:rsid w:val="00306D92"/>
    <w:rsid w:val="00311DE9"/>
    <w:rsid w:val="0032103E"/>
    <w:rsid w:val="00321888"/>
    <w:rsid w:val="00322043"/>
    <w:rsid w:val="003224C8"/>
    <w:rsid w:val="00323ADE"/>
    <w:rsid w:val="00327688"/>
    <w:rsid w:val="0033537E"/>
    <w:rsid w:val="00347C0F"/>
    <w:rsid w:val="00351228"/>
    <w:rsid w:val="0035427B"/>
    <w:rsid w:val="00355227"/>
    <w:rsid w:val="0035754C"/>
    <w:rsid w:val="003632DB"/>
    <w:rsid w:val="00363FF2"/>
    <w:rsid w:val="00364C7F"/>
    <w:rsid w:val="003705CB"/>
    <w:rsid w:val="003716C8"/>
    <w:rsid w:val="00372ED5"/>
    <w:rsid w:val="0037585E"/>
    <w:rsid w:val="0038008C"/>
    <w:rsid w:val="003821F0"/>
    <w:rsid w:val="003925DF"/>
    <w:rsid w:val="003A797D"/>
    <w:rsid w:val="003B04B3"/>
    <w:rsid w:val="003B0831"/>
    <w:rsid w:val="003B2881"/>
    <w:rsid w:val="003B2BF7"/>
    <w:rsid w:val="003B64AC"/>
    <w:rsid w:val="003B6E43"/>
    <w:rsid w:val="003B7B89"/>
    <w:rsid w:val="003C0270"/>
    <w:rsid w:val="003C4054"/>
    <w:rsid w:val="003C4B2A"/>
    <w:rsid w:val="003C78A9"/>
    <w:rsid w:val="003C7C93"/>
    <w:rsid w:val="003D6C40"/>
    <w:rsid w:val="003D7554"/>
    <w:rsid w:val="003D79EE"/>
    <w:rsid w:val="003E0CFE"/>
    <w:rsid w:val="003E2F48"/>
    <w:rsid w:val="003E4AF6"/>
    <w:rsid w:val="003E4B20"/>
    <w:rsid w:val="003F188B"/>
    <w:rsid w:val="003F2542"/>
    <w:rsid w:val="003F4EAB"/>
    <w:rsid w:val="003F5B3F"/>
    <w:rsid w:val="00403C6F"/>
    <w:rsid w:val="00406914"/>
    <w:rsid w:val="0041306D"/>
    <w:rsid w:val="00421A37"/>
    <w:rsid w:val="00423A42"/>
    <w:rsid w:val="0043034F"/>
    <w:rsid w:val="0043622C"/>
    <w:rsid w:val="004414B0"/>
    <w:rsid w:val="00442557"/>
    <w:rsid w:val="00445369"/>
    <w:rsid w:val="00451642"/>
    <w:rsid w:val="0045708D"/>
    <w:rsid w:val="00461E66"/>
    <w:rsid w:val="0046313D"/>
    <w:rsid w:val="00465699"/>
    <w:rsid w:val="00466763"/>
    <w:rsid w:val="00467C26"/>
    <w:rsid w:val="00474841"/>
    <w:rsid w:val="004757FA"/>
    <w:rsid w:val="004838B9"/>
    <w:rsid w:val="00485816"/>
    <w:rsid w:val="00492826"/>
    <w:rsid w:val="00494345"/>
    <w:rsid w:val="00494FB5"/>
    <w:rsid w:val="00496086"/>
    <w:rsid w:val="00496236"/>
    <w:rsid w:val="0049684F"/>
    <w:rsid w:val="004A238A"/>
    <w:rsid w:val="004A2B2D"/>
    <w:rsid w:val="004A49A1"/>
    <w:rsid w:val="004A54A2"/>
    <w:rsid w:val="004B138D"/>
    <w:rsid w:val="004B1604"/>
    <w:rsid w:val="004B2148"/>
    <w:rsid w:val="004B34A9"/>
    <w:rsid w:val="004B3B66"/>
    <w:rsid w:val="004C0B57"/>
    <w:rsid w:val="004C1600"/>
    <w:rsid w:val="004C1A4D"/>
    <w:rsid w:val="004C63FC"/>
    <w:rsid w:val="004D1399"/>
    <w:rsid w:val="004D1FBF"/>
    <w:rsid w:val="004D27AC"/>
    <w:rsid w:val="004D64AB"/>
    <w:rsid w:val="004D78DA"/>
    <w:rsid w:val="004E61BB"/>
    <w:rsid w:val="005031B4"/>
    <w:rsid w:val="005070FD"/>
    <w:rsid w:val="00514351"/>
    <w:rsid w:val="00515EF6"/>
    <w:rsid w:val="00516041"/>
    <w:rsid w:val="00520DF7"/>
    <w:rsid w:val="00521F8E"/>
    <w:rsid w:val="005231EA"/>
    <w:rsid w:val="00532B5B"/>
    <w:rsid w:val="00532D6D"/>
    <w:rsid w:val="00533170"/>
    <w:rsid w:val="005339B3"/>
    <w:rsid w:val="00543A67"/>
    <w:rsid w:val="00543BDA"/>
    <w:rsid w:val="00546B68"/>
    <w:rsid w:val="00546F09"/>
    <w:rsid w:val="00547E18"/>
    <w:rsid w:val="005512DE"/>
    <w:rsid w:val="0055514A"/>
    <w:rsid w:val="00577748"/>
    <w:rsid w:val="0058071A"/>
    <w:rsid w:val="0058349E"/>
    <w:rsid w:val="005840BF"/>
    <w:rsid w:val="005865C4"/>
    <w:rsid w:val="00590823"/>
    <w:rsid w:val="005949AC"/>
    <w:rsid w:val="00596BD1"/>
    <w:rsid w:val="005A34CD"/>
    <w:rsid w:val="005A5172"/>
    <w:rsid w:val="005B1016"/>
    <w:rsid w:val="005B51D2"/>
    <w:rsid w:val="005B52CE"/>
    <w:rsid w:val="005B5FC3"/>
    <w:rsid w:val="005C4849"/>
    <w:rsid w:val="005C5DA2"/>
    <w:rsid w:val="005E1E95"/>
    <w:rsid w:val="005E51C1"/>
    <w:rsid w:val="005F0244"/>
    <w:rsid w:val="005F1068"/>
    <w:rsid w:val="005F64A2"/>
    <w:rsid w:val="006000C8"/>
    <w:rsid w:val="00605A71"/>
    <w:rsid w:val="00614260"/>
    <w:rsid w:val="006200B1"/>
    <w:rsid w:val="006216F0"/>
    <w:rsid w:val="0062617E"/>
    <w:rsid w:val="006341BE"/>
    <w:rsid w:val="00643731"/>
    <w:rsid w:val="00647AB8"/>
    <w:rsid w:val="00651D2D"/>
    <w:rsid w:val="0065328E"/>
    <w:rsid w:val="006538E5"/>
    <w:rsid w:val="00656158"/>
    <w:rsid w:val="00662385"/>
    <w:rsid w:val="006643B4"/>
    <w:rsid w:val="0067269F"/>
    <w:rsid w:val="00673714"/>
    <w:rsid w:val="00684B20"/>
    <w:rsid w:val="00685739"/>
    <w:rsid w:val="00686CE0"/>
    <w:rsid w:val="006900B8"/>
    <w:rsid w:val="006911B3"/>
    <w:rsid w:val="00696525"/>
    <w:rsid w:val="00696D61"/>
    <w:rsid w:val="00697D05"/>
    <w:rsid w:val="006A208D"/>
    <w:rsid w:val="006A62BE"/>
    <w:rsid w:val="006B06F7"/>
    <w:rsid w:val="006B0DB3"/>
    <w:rsid w:val="006B2A98"/>
    <w:rsid w:val="006C28CA"/>
    <w:rsid w:val="006C3FA4"/>
    <w:rsid w:val="006C58F3"/>
    <w:rsid w:val="006C6670"/>
    <w:rsid w:val="006D4A6A"/>
    <w:rsid w:val="006D77D5"/>
    <w:rsid w:val="006E08D5"/>
    <w:rsid w:val="006E10C7"/>
    <w:rsid w:val="006E34EE"/>
    <w:rsid w:val="006E3D10"/>
    <w:rsid w:val="006E67AA"/>
    <w:rsid w:val="006F1D13"/>
    <w:rsid w:val="006F209A"/>
    <w:rsid w:val="006F293F"/>
    <w:rsid w:val="006F3E4D"/>
    <w:rsid w:val="006F4066"/>
    <w:rsid w:val="006F5D4B"/>
    <w:rsid w:val="006F5F98"/>
    <w:rsid w:val="006F7806"/>
    <w:rsid w:val="00703699"/>
    <w:rsid w:val="00712F29"/>
    <w:rsid w:val="00716648"/>
    <w:rsid w:val="00720DF2"/>
    <w:rsid w:val="007223A4"/>
    <w:rsid w:val="00724317"/>
    <w:rsid w:val="00725F83"/>
    <w:rsid w:val="007302A5"/>
    <w:rsid w:val="00730611"/>
    <w:rsid w:val="007322F9"/>
    <w:rsid w:val="0074099A"/>
    <w:rsid w:val="00741D31"/>
    <w:rsid w:val="00742558"/>
    <w:rsid w:val="00742622"/>
    <w:rsid w:val="00745412"/>
    <w:rsid w:val="00750450"/>
    <w:rsid w:val="00750F4A"/>
    <w:rsid w:val="0075378F"/>
    <w:rsid w:val="007548E0"/>
    <w:rsid w:val="00771B00"/>
    <w:rsid w:val="00775BA6"/>
    <w:rsid w:val="00776F58"/>
    <w:rsid w:val="00782603"/>
    <w:rsid w:val="00786F6E"/>
    <w:rsid w:val="007903EC"/>
    <w:rsid w:val="0079245A"/>
    <w:rsid w:val="00795235"/>
    <w:rsid w:val="007A6665"/>
    <w:rsid w:val="007A78A3"/>
    <w:rsid w:val="007B1C86"/>
    <w:rsid w:val="007B1F97"/>
    <w:rsid w:val="007B6047"/>
    <w:rsid w:val="007B62AB"/>
    <w:rsid w:val="007C017B"/>
    <w:rsid w:val="007C0C06"/>
    <w:rsid w:val="007C5892"/>
    <w:rsid w:val="007C7460"/>
    <w:rsid w:val="007D407B"/>
    <w:rsid w:val="007E2446"/>
    <w:rsid w:val="007F09D6"/>
    <w:rsid w:val="007F2E69"/>
    <w:rsid w:val="007F7C29"/>
    <w:rsid w:val="008000DB"/>
    <w:rsid w:val="008031BA"/>
    <w:rsid w:val="0080665E"/>
    <w:rsid w:val="00815C0D"/>
    <w:rsid w:val="00815ECC"/>
    <w:rsid w:val="0081755B"/>
    <w:rsid w:val="00817F3D"/>
    <w:rsid w:val="00822A93"/>
    <w:rsid w:val="00831003"/>
    <w:rsid w:val="008333B7"/>
    <w:rsid w:val="008347E9"/>
    <w:rsid w:val="008373CC"/>
    <w:rsid w:val="00841F2A"/>
    <w:rsid w:val="00847BFC"/>
    <w:rsid w:val="008515B0"/>
    <w:rsid w:val="00851765"/>
    <w:rsid w:val="00852685"/>
    <w:rsid w:val="00852B48"/>
    <w:rsid w:val="00856521"/>
    <w:rsid w:val="0086496C"/>
    <w:rsid w:val="00871DE7"/>
    <w:rsid w:val="00872937"/>
    <w:rsid w:val="00873497"/>
    <w:rsid w:val="008749C2"/>
    <w:rsid w:val="0087569C"/>
    <w:rsid w:val="00883BDF"/>
    <w:rsid w:val="008911DF"/>
    <w:rsid w:val="008912C5"/>
    <w:rsid w:val="008935CF"/>
    <w:rsid w:val="00894717"/>
    <w:rsid w:val="0089747B"/>
    <w:rsid w:val="00897E05"/>
    <w:rsid w:val="008A03E4"/>
    <w:rsid w:val="008A0A68"/>
    <w:rsid w:val="008A4672"/>
    <w:rsid w:val="008A4A24"/>
    <w:rsid w:val="008B22C6"/>
    <w:rsid w:val="008B3BEA"/>
    <w:rsid w:val="008B49A0"/>
    <w:rsid w:val="008B5B50"/>
    <w:rsid w:val="008B70CA"/>
    <w:rsid w:val="008C0200"/>
    <w:rsid w:val="008C19C0"/>
    <w:rsid w:val="008C1F2F"/>
    <w:rsid w:val="008D0C4F"/>
    <w:rsid w:val="008D18FD"/>
    <w:rsid w:val="008D1A9E"/>
    <w:rsid w:val="008D2375"/>
    <w:rsid w:val="008D7FA1"/>
    <w:rsid w:val="008E1264"/>
    <w:rsid w:val="008E41BD"/>
    <w:rsid w:val="0090555F"/>
    <w:rsid w:val="0091167F"/>
    <w:rsid w:val="009119A5"/>
    <w:rsid w:val="009154B3"/>
    <w:rsid w:val="00917FEC"/>
    <w:rsid w:val="00925930"/>
    <w:rsid w:val="00926B30"/>
    <w:rsid w:val="009467DE"/>
    <w:rsid w:val="00950566"/>
    <w:rsid w:val="00950A3E"/>
    <w:rsid w:val="009513C5"/>
    <w:rsid w:val="00951D4F"/>
    <w:rsid w:val="00956D39"/>
    <w:rsid w:val="00960DFC"/>
    <w:rsid w:val="00965EFB"/>
    <w:rsid w:val="00966650"/>
    <w:rsid w:val="009667C2"/>
    <w:rsid w:val="0096752E"/>
    <w:rsid w:val="0097104C"/>
    <w:rsid w:val="00972F4F"/>
    <w:rsid w:val="009740D7"/>
    <w:rsid w:val="00974E0F"/>
    <w:rsid w:val="00977414"/>
    <w:rsid w:val="009856ED"/>
    <w:rsid w:val="009915F6"/>
    <w:rsid w:val="009921F9"/>
    <w:rsid w:val="00992A40"/>
    <w:rsid w:val="009A14CF"/>
    <w:rsid w:val="009A4A94"/>
    <w:rsid w:val="009A602D"/>
    <w:rsid w:val="009A64CD"/>
    <w:rsid w:val="009D4254"/>
    <w:rsid w:val="009D42C8"/>
    <w:rsid w:val="009D5079"/>
    <w:rsid w:val="009D782E"/>
    <w:rsid w:val="009E2AD1"/>
    <w:rsid w:val="009E410F"/>
    <w:rsid w:val="009E4969"/>
    <w:rsid w:val="009F13E5"/>
    <w:rsid w:val="009F1676"/>
    <w:rsid w:val="009F1ADC"/>
    <w:rsid w:val="009F5D4B"/>
    <w:rsid w:val="009F64C5"/>
    <w:rsid w:val="00A002BB"/>
    <w:rsid w:val="00A0051D"/>
    <w:rsid w:val="00A01CC0"/>
    <w:rsid w:val="00A05DFE"/>
    <w:rsid w:val="00A06A97"/>
    <w:rsid w:val="00A074D4"/>
    <w:rsid w:val="00A10A01"/>
    <w:rsid w:val="00A1203E"/>
    <w:rsid w:val="00A161AB"/>
    <w:rsid w:val="00A16D88"/>
    <w:rsid w:val="00A22ADE"/>
    <w:rsid w:val="00A266B1"/>
    <w:rsid w:val="00A27CAB"/>
    <w:rsid w:val="00A30D22"/>
    <w:rsid w:val="00A30D37"/>
    <w:rsid w:val="00A33415"/>
    <w:rsid w:val="00A3568C"/>
    <w:rsid w:val="00A41FAB"/>
    <w:rsid w:val="00A4230D"/>
    <w:rsid w:val="00A44948"/>
    <w:rsid w:val="00A50067"/>
    <w:rsid w:val="00A5037A"/>
    <w:rsid w:val="00A5160C"/>
    <w:rsid w:val="00A5203F"/>
    <w:rsid w:val="00A53528"/>
    <w:rsid w:val="00A614AF"/>
    <w:rsid w:val="00A66BD5"/>
    <w:rsid w:val="00A745D5"/>
    <w:rsid w:val="00A7562B"/>
    <w:rsid w:val="00A810F2"/>
    <w:rsid w:val="00A82B1A"/>
    <w:rsid w:val="00A83496"/>
    <w:rsid w:val="00A8406D"/>
    <w:rsid w:val="00A841CB"/>
    <w:rsid w:val="00A8440F"/>
    <w:rsid w:val="00A84F33"/>
    <w:rsid w:val="00A86334"/>
    <w:rsid w:val="00A87E46"/>
    <w:rsid w:val="00A90C73"/>
    <w:rsid w:val="00A9423A"/>
    <w:rsid w:val="00A961E8"/>
    <w:rsid w:val="00AA57D1"/>
    <w:rsid w:val="00AA59E2"/>
    <w:rsid w:val="00AA6B64"/>
    <w:rsid w:val="00AA7D08"/>
    <w:rsid w:val="00AB0ED5"/>
    <w:rsid w:val="00AB16DE"/>
    <w:rsid w:val="00AB343F"/>
    <w:rsid w:val="00AB64DA"/>
    <w:rsid w:val="00AB6601"/>
    <w:rsid w:val="00AB6FF5"/>
    <w:rsid w:val="00AC5AA8"/>
    <w:rsid w:val="00AC700F"/>
    <w:rsid w:val="00AC7136"/>
    <w:rsid w:val="00AD0BE1"/>
    <w:rsid w:val="00AD52EF"/>
    <w:rsid w:val="00AE54C7"/>
    <w:rsid w:val="00AE614D"/>
    <w:rsid w:val="00AF2A67"/>
    <w:rsid w:val="00B042DE"/>
    <w:rsid w:val="00B04940"/>
    <w:rsid w:val="00B06B4C"/>
    <w:rsid w:val="00B0738D"/>
    <w:rsid w:val="00B24C59"/>
    <w:rsid w:val="00B277F8"/>
    <w:rsid w:val="00B27F4E"/>
    <w:rsid w:val="00B31072"/>
    <w:rsid w:val="00B37C4E"/>
    <w:rsid w:val="00B4588D"/>
    <w:rsid w:val="00B45D7C"/>
    <w:rsid w:val="00B51267"/>
    <w:rsid w:val="00B51AD0"/>
    <w:rsid w:val="00B52B3E"/>
    <w:rsid w:val="00B6687A"/>
    <w:rsid w:val="00B67E37"/>
    <w:rsid w:val="00B70413"/>
    <w:rsid w:val="00B74982"/>
    <w:rsid w:val="00B8515A"/>
    <w:rsid w:val="00B85AAE"/>
    <w:rsid w:val="00B936E6"/>
    <w:rsid w:val="00B97DBB"/>
    <w:rsid w:val="00BA449A"/>
    <w:rsid w:val="00BB0297"/>
    <w:rsid w:val="00BB2933"/>
    <w:rsid w:val="00BB2E10"/>
    <w:rsid w:val="00BC124F"/>
    <w:rsid w:val="00BC68F2"/>
    <w:rsid w:val="00BD0573"/>
    <w:rsid w:val="00BD13D0"/>
    <w:rsid w:val="00BD25C7"/>
    <w:rsid w:val="00BD489A"/>
    <w:rsid w:val="00BD5F9C"/>
    <w:rsid w:val="00BD6283"/>
    <w:rsid w:val="00BE1420"/>
    <w:rsid w:val="00BF385E"/>
    <w:rsid w:val="00BF39AC"/>
    <w:rsid w:val="00BF7FD5"/>
    <w:rsid w:val="00C00A55"/>
    <w:rsid w:val="00C014CC"/>
    <w:rsid w:val="00C043B4"/>
    <w:rsid w:val="00C07A9F"/>
    <w:rsid w:val="00C137A0"/>
    <w:rsid w:val="00C26CB4"/>
    <w:rsid w:val="00C32AD4"/>
    <w:rsid w:val="00C372F5"/>
    <w:rsid w:val="00C4570D"/>
    <w:rsid w:val="00C47590"/>
    <w:rsid w:val="00C500AB"/>
    <w:rsid w:val="00C52769"/>
    <w:rsid w:val="00C564C8"/>
    <w:rsid w:val="00C608EC"/>
    <w:rsid w:val="00C65579"/>
    <w:rsid w:val="00C66330"/>
    <w:rsid w:val="00C70664"/>
    <w:rsid w:val="00C71D7E"/>
    <w:rsid w:val="00C7263F"/>
    <w:rsid w:val="00C77F57"/>
    <w:rsid w:val="00C817C1"/>
    <w:rsid w:val="00C826D7"/>
    <w:rsid w:val="00C9065D"/>
    <w:rsid w:val="00C953F4"/>
    <w:rsid w:val="00C975C7"/>
    <w:rsid w:val="00C976CA"/>
    <w:rsid w:val="00CA025F"/>
    <w:rsid w:val="00CA2227"/>
    <w:rsid w:val="00CA4845"/>
    <w:rsid w:val="00CA7AC4"/>
    <w:rsid w:val="00CB2089"/>
    <w:rsid w:val="00CB578D"/>
    <w:rsid w:val="00CC1DB0"/>
    <w:rsid w:val="00CC43EB"/>
    <w:rsid w:val="00CC6868"/>
    <w:rsid w:val="00CC7F45"/>
    <w:rsid w:val="00CD4D81"/>
    <w:rsid w:val="00CE1A84"/>
    <w:rsid w:val="00CE30E5"/>
    <w:rsid w:val="00CE4ADC"/>
    <w:rsid w:val="00CE56E0"/>
    <w:rsid w:val="00CE6EC5"/>
    <w:rsid w:val="00CE73EE"/>
    <w:rsid w:val="00CF3B50"/>
    <w:rsid w:val="00D04C7C"/>
    <w:rsid w:val="00D17B89"/>
    <w:rsid w:val="00D2049B"/>
    <w:rsid w:val="00D2247F"/>
    <w:rsid w:val="00D23155"/>
    <w:rsid w:val="00D24325"/>
    <w:rsid w:val="00D24626"/>
    <w:rsid w:val="00D24F8B"/>
    <w:rsid w:val="00D2501F"/>
    <w:rsid w:val="00D34B67"/>
    <w:rsid w:val="00D3611F"/>
    <w:rsid w:val="00D4035A"/>
    <w:rsid w:val="00D40E86"/>
    <w:rsid w:val="00D418C5"/>
    <w:rsid w:val="00D41D06"/>
    <w:rsid w:val="00D4343D"/>
    <w:rsid w:val="00D44913"/>
    <w:rsid w:val="00D455C1"/>
    <w:rsid w:val="00D56712"/>
    <w:rsid w:val="00D6043D"/>
    <w:rsid w:val="00D6091D"/>
    <w:rsid w:val="00D61E23"/>
    <w:rsid w:val="00D6689A"/>
    <w:rsid w:val="00D729F5"/>
    <w:rsid w:val="00D72E4F"/>
    <w:rsid w:val="00D72E9C"/>
    <w:rsid w:val="00D738BC"/>
    <w:rsid w:val="00D74DBE"/>
    <w:rsid w:val="00D77989"/>
    <w:rsid w:val="00D82882"/>
    <w:rsid w:val="00D91A22"/>
    <w:rsid w:val="00D93208"/>
    <w:rsid w:val="00D934E7"/>
    <w:rsid w:val="00D9680D"/>
    <w:rsid w:val="00DA69C6"/>
    <w:rsid w:val="00DA6E45"/>
    <w:rsid w:val="00DA7638"/>
    <w:rsid w:val="00DC15FC"/>
    <w:rsid w:val="00DC18D5"/>
    <w:rsid w:val="00DC22A8"/>
    <w:rsid w:val="00DC508C"/>
    <w:rsid w:val="00DC53D5"/>
    <w:rsid w:val="00DC6960"/>
    <w:rsid w:val="00DD5E3C"/>
    <w:rsid w:val="00DD647F"/>
    <w:rsid w:val="00DE1E6F"/>
    <w:rsid w:val="00DE2312"/>
    <w:rsid w:val="00DE4F45"/>
    <w:rsid w:val="00DF2A75"/>
    <w:rsid w:val="00DF37A1"/>
    <w:rsid w:val="00DF3F93"/>
    <w:rsid w:val="00E005CB"/>
    <w:rsid w:val="00E020F5"/>
    <w:rsid w:val="00E02327"/>
    <w:rsid w:val="00E023BE"/>
    <w:rsid w:val="00E158BE"/>
    <w:rsid w:val="00E209EC"/>
    <w:rsid w:val="00E23002"/>
    <w:rsid w:val="00E2588C"/>
    <w:rsid w:val="00E303E6"/>
    <w:rsid w:val="00E30CAB"/>
    <w:rsid w:val="00E362C4"/>
    <w:rsid w:val="00E37767"/>
    <w:rsid w:val="00E42433"/>
    <w:rsid w:val="00E5575E"/>
    <w:rsid w:val="00E573C6"/>
    <w:rsid w:val="00E57B22"/>
    <w:rsid w:val="00E717A9"/>
    <w:rsid w:val="00E74480"/>
    <w:rsid w:val="00E75DCC"/>
    <w:rsid w:val="00E82387"/>
    <w:rsid w:val="00E84CFC"/>
    <w:rsid w:val="00E92CFF"/>
    <w:rsid w:val="00EA3380"/>
    <w:rsid w:val="00EA3629"/>
    <w:rsid w:val="00EA7CF5"/>
    <w:rsid w:val="00EB1E98"/>
    <w:rsid w:val="00EC06D7"/>
    <w:rsid w:val="00EC0D91"/>
    <w:rsid w:val="00EC2DD9"/>
    <w:rsid w:val="00EC52D3"/>
    <w:rsid w:val="00EC7264"/>
    <w:rsid w:val="00ED0EE1"/>
    <w:rsid w:val="00ED55AE"/>
    <w:rsid w:val="00EE57CF"/>
    <w:rsid w:val="00EF0660"/>
    <w:rsid w:val="00EF224B"/>
    <w:rsid w:val="00EF227E"/>
    <w:rsid w:val="00EF62B4"/>
    <w:rsid w:val="00F01212"/>
    <w:rsid w:val="00F0131D"/>
    <w:rsid w:val="00F04700"/>
    <w:rsid w:val="00F047FB"/>
    <w:rsid w:val="00F10E8F"/>
    <w:rsid w:val="00F12E72"/>
    <w:rsid w:val="00F237BD"/>
    <w:rsid w:val="00F2430A"/>
    <w:rsid w:val="00F41C84"/>
    <w:rsid w:val="00F44DB2"/>
    <w:rsid w:val="00F45CC7"/>
    <w:rsid w:val="00F502A1"/>
    <w:rsid w:val="00F52AB9"/>
    <w:rsid w:val="00F555BE"/>
    <w:rsid w:val="00F57923"/>
    <w:rsid w:val="00F57B9C"/>
    <w:rsid w:val="00F60AC5"/>
    <w:rsid w:val="00F62919"/>
    <w:rsid w:val="00F66371"/>
    <w:rsid w:val="00F679F5"/>
    <w:rsid w:val="00F80975"/>
    <w:rsid w:val="00F83473"/>
    <w:rsid w:val="00F85C46"/>
    <w:rsid w:val="00F87369"/>
    <w:rsid w:val="00F87675"/>
    <w:rsid w:val="00F975E9"/>
    <w:rsid w:val="00FA368B"/>
    <w:rsid w:val="00FB2D7F"/>
    <w:rsid w:val="00FC0721"/>
    <w:rsid w:val="00FC2134"/>
    <w:rsid w:val="00FC295F"/>
    <w:rsid w:val="00FC5E7A"/>
    <w:rsid w:val="00FC7AEB"/>
    <w:rsid w:val="00FD0B98"/>
    <w:rsid w:val="00FD147D"/>
    <w:rsid w:val="00FE08BC"/>
    <w:rsid w:val="00FE0920"/>
    <w:rsid w:val="00FE122C"/>
    <w:rsid w:val="00FE7AE6"/>
    <w:rsid w:val="00FF0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734F9"/>
  <w15:chartTrackingRefBased/>
  <w15:docId w15:val="{15988A7D-2351-4ED2-B58D-4F1C843C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Titre1">
    <w:name w:val="heading 1"/>
    <w:basedOn w:val="Normal"/>
    <w:next w:val="Normal"/>
    <w:link w:val="Titre1Car"/>
    <w:qFormat/>
    <w:rsid w:val="00873497"/>
    <w:pPr>
      <w:keepNext/>
      <w:numPr>
        <w:numId w:val="1"/>
      </w:numPr>
      <w:spacing w:before="240" w:after="120" w:line="240" w:lineRule="auto"/>
      <w:ind w:left="0" w:firstLine="0"/>
      <w:outlineLvl w:val="0"/>
    </w:pPr>
    <w:rPr>
      <w:rFonts w:ascii="Helvetica 55 Roman" w:hAnsi="Helvetica 55 Roman" w:cs="Arial"/>
      <w:b/>
      <w:bCs/>
      <w:kern w:val="32"/>
      <w:sz w:val="36"/>
      <w:szCs w:val="36"/>
    </w:rPr>
  </w:style>
  <w:style w:type="paragraph" w:styleId="Titre2">
    <w:name w:val="heading 2"/>
    <w:basedOn w:val="Normal"/>
    <w:next w:val="Normal"/>
    <w:link w:val="Titre2Car"/>
    <w:qFormat/>
    <w:rsid w:val="002E116E"/>
    <w:pPr>
      <w:keepNext/>
      <w:numPr>
        <w:ilvl w:val="1"/>
        <w:numId w:val="1"/>
      </w:numPr>
      <w:spacing w:before="120" w:after="0" w:line="240" w:lineRule="auto"/>
      <w:outlineLvl w:val="1"/>
    </w:pPr>
    <w:rPr>
      <w:rFonts w:ascii="Helvetica 55 Roman" w:hAnsi="Helvetica 55 Roman" w:cs="Arial"/>
      <w:bCs/>
      <w:iCs/>
      <w:color w:val="000000"/>
      <w:sz w:val="28"/>
      <w:szCs w:val="28"/>
    </w:rPr>
  </w:style>
  <w:style w:type="paragraph" w:styleId="Titre3">
    <w:name w:val="heading 3"/>
    <w:aliases w:val="numéroté  1.1.1.,H3,DTSÜberschrift 3,3,Numbered - 3,ICL1,H31,Numbered - 31,ICL11,h3,3rd level,T3,l3,level3,numéroté  1.1.1,Heading 3,Titre 3 SQ"/>
    <w:basedOn w:val="Normal"/>
    <w:next w:val="Normal"/>
    <w:link w:val="Titre3Car"/>
    <w:qFormat/>
    <w:rsid w:val="002E116E"/>
    <w:pPr>
      <w:keepNext/>
      <w:numPr>
        <w:ilvl w:val="2"/>
        <w:numId w:val="1"/>
      </w:numPr>
      <w:spacing w:before="240" w:after="0" w:line="240" w:lineRule="auto"/>
      <w:outlineLvl w:val="2"/>
    </w:pPr>
    <w:rPr>
      <w:rFonts w:ascii="Helvetica 55 Roman" w:hAnsi="Helvetica 55 Roman" w:cs="Arial"/>
      <w:bCs/>
      <w:sz w:val="24"/>
      <w:szCs w:val="26"/>
    </w:rPr>
  </w:style>
  <w:style w:type="paragraph" w:styleId="Titre4">
    <w:name w:val="heading 4"/>
    <w:basedOn w:val="Normal"/>
    <w:next w:val="Normal"/>
    <w:link w:val="Titre4Car"/>
    <w:qFormat/>
    <w:rsid w:val="002E116E"/>
    <w:pPr>
      <w:keepNext/>
      <w:numPr>
        <w:ilvl w:val="3"/>
        <w:numId w:val="1"/>
      </w:numPr>
      <w:tabs>
        <w:tab w:val="left" w:pos="1134"/>
      </w:tabs>
      <w:spacing w:before="120" w:after="0" w:line="240" w:lineRule="auto"/>
      <w:outlineLvl w:val="3"/>
    </w:pPr>
    <w:rPr>
      <w:rFonts w:ascii="Helvetica 55 Roman" w:hAnsi="Helvetica 55 Roman"/>
      <w:bCs/>
      <w:sz w:val="20"/>
      <w:szCs w:val="20"/>
      <w:u w:val="single"/>
    </w:rPr>
  </w:style>
  <w:style w:type="paragraph" w:styleId="Titre5">
    <w:name w:val="heading 5"/>
    <w:aliases w:val="h5,l5,hm"/>
    <w:basedOn w:val="Normal"/>
    <w:next w:val="Normal"/>
    <w:link w:val="Titre5Car"/>
    <w:qFormat/>
    <w:rsid w:val="002E116E"/>
    <w:pPr>
      <w:numPr>
        <w:ilvl w:val="4"/>
        <w:numId w:val="1"/>
      </w:numPr>
      <w:spacing w:before="240" w:after="60" w:line="240" w:lineRule="auto"/>
      <w:outlineLvl w:val="4"/>
    </w:pPr>
    <w:rPr>
      <w:rFonts w:ascii="Helvetica 55 Roman" w:hAnsi="Helvetica 55 Roman"/>
      <w:b/>
      <w:bCs/>
      <w:i/>
      <w:iCs/>
      <w:sz w:val="26"/>
      <w:szCs w:val="26"/>
    </w:rPr>
  </w:style>
  <w:style w:type="paragraph" w:styleId="Titre6">
    <w:name w:val="heading 6"/>
    <w:aliases w:val="h6,l6,hsm"/>
    <w:basedOn w:val="Normal"/>
    <w:next w:val="Normal"/>
    <w:link w:val="Titre6Car"/>
    <w:qFormat/>
    <w:rsid w:val="002E116E"/>
    <w:pPr>
      <w:numPr>
        <w:ilvl w:val="5"/>
        <w:numId w:val="1"/>
      </w:numPr>
      <w:spacing w:before="240" w:after="60" w:line="240" w:lineRule="auto"/>
      <w:outlineLvl w:val="5"/>
    </w:pPr>
    <w:rPr>
      <w:rFonts w:ascii="Times New Roman" w:hAnsi="Times New Roman"/>
      <w:b/>
      <w:bCs/>
    </w:rPr>
  </w:style>
  <w:style w:type="paragraph" w:styleId="Titre7">
    <w:name w:val="heading 7"/>
    <w:basedOn w:val="Normal"/>
    <w:next w:val="Normal"/>
    <w:link w:val="Titre7Car"/>
    <w:qFormat/>
    <w:rsid w:val="002E116E"/>
    <w:pPr>
      <w:numPr>
        <w:ilvl w:val="6"/>
        <w:numId w:val="1"/>
      </w:numPr>
      <w:spacing w:before="240" w:after="60" w:line="240" w:lineRule="auto"/>
      <w:outlineLvl w:val="6"/>
    </w:pPr>
    <w:rPr>
      <w:rFonts w:ascii="Times New Roman" w:hAnsi="Times New Roman"/>
      <w:sz w:val="24"/>
      <w:szCs w:val="24"/>
    </w:rPr>
  </w:style>
  <w:style w:type="paragraph" w:styleId="Titre8">
    <w:name w:val="heading 8"/>
    <w:basedOn w:val="Normal"/>
    <w:next w:val="Normal"/>
    <w:link w:val="Titre8Car"/>
    <w:qFormat/>
    <w:rsid w:val="002E116E"/>
    <w:pPr>
      <w:numPr>
        <w:ilvl w:val="7"/>
        <w:numId w:val="1"/>
      </w:numPr>
      <w:spacing w:before="240" w:after="60" w:line="240" w:lineRule="auto"/>
      <w:outlineLvl w:val="7"/>
    </w:pPr>
    <w:rPr>
      <w:rFonts w:ascii="Times New Roman" w:hAnsi="Times New Roman"/>
      <w:i/>
      <w:iCs/>
      <w:sz w:val="24"/>
      <w:szCs w:val="24"/>
    </w:rPr>
  </w:style>
  <w:style w:type="paragraph" w:styleId="Titre9">
    <w:name w:val="heading 9"/>
    <w:basedOn w:val="Normal"/>
    <w:next w:val="Normal"/>
    <w:link w:val="Titre9Car"/>
    <w:qFormat/>
    <w:rsid w:val="002E116E"/>
    <w:pPr>
      <w:numPr>
        <w:ilvl w:val="8"/>
        <w:numId w:val="1"/>
      </w:numPr>
      <w:spacing w:before="240" w:after="60" w:line="240" w:lineRule="auto"/>
      <w:outlineLvl w:val="8"/>
    </w:pPr>
    <w:rPr>
      <w:rFonts w:ascii="Arial" w:hAnsi="Arial" w:cs="Arial"/>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84CFC"/>
    <w:pPr>
      <w:spacing w:after="0" w:line="240" w:lineRule="auto"/>
      <w:ind w:left="720"/>
    </w:pPr>
  </w:style>
  <w:style w:type="paragraph" w:styleId="Sansinterligne">
    <w:name w:val="No Spacing"/>
    <w:basedOn w:val="Normal"/>
    <w:uiPriority w:val="1"/>
    <w:qFormat/>
    <w:rsid w:val="00E84CFC"/>
    <w:pPr>
      <w:spacing w:after="0" w:line="240" w:lineRule="auto"/>
    </w:pPr>
    <w:rPr>
      <w:rFonts w:ascii="Times New Roman" w:hAnsi="Times New Roman"/>
      <w:sz w:val="16"/>
      <w:szCs w:val="16"/>
    </w:rPr>
  </w:style>
  <w:style w:type="paragraph" w:styleId="Textedebulles">
    <w:name w:val="Balloon Text"/>
    <w:basedOn w:val="Normal"/>
    <w:link w:val="TextedebullesCar"/>
    <w:uiPriority w:val="99"/>
    <w:semiHidden/>
    <w:unhideWhenUsed/>
    <w:rsid w:val="00FD0B9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FD0B98"/>
    <w:rPr>
      <w:rFonts w:ascii="Tahoma" w:hAnsi="Tahoma" w:cs="Tahoma"/>
      <w:sz w:val="16"/>
      <w:szCs w:val="16"/>
    </w:rPr>
  </w:style>
  <w:style w:type="character" w:styleId="Marquedecommentaire">
    <w:name w:val="annotation reference"/>
    <w:uiPriority w:val="99"/>
    <w:unhideWhenUsed/>
    <w:rsid w:val="003A797D"/>
    <w:rPr>
      <w:sz w:val="16"/>
      <w:szCs w:val="16"/>
    </w:rPr>
  </w:style>
  <w:style w:type="paragraph" w:styleId="Commentaire">
    <w:name w:val="annotation text"/>
    <w:basedOn w:val="Normal"/>
    <w:link w:val="CommentaireCar"/>
    <w:unhideWhenUsed/>
    <w:rsid w:val="003A797D"/>
    <w:pPr>
      <w:spacing w:line="240" w:lineRule="auto"/>
    </w:pPr>
    <w:rPr>
      <w:sz w:val="20"/>
      <w:szCs w:val="20"/>
    </w:rPr>
  </w:style>
  <w:style w:type="character" w:customStyle="1" w:styleId="CommentaireCar">
    <w:name w:val="Commentaire Car"/>
    <w:link w:val="Commentaire"/>
    <w:rsid w:val="003A797D"/>
    <w:rPr>
      <w:sz w:val="20"/>
      <w:szCs w:val="20"/>
    </w:rPr>
  </w:style>
  <w:style w:type="paragraph" w:styleId="Objetducommentaire">
    <w:name w:val="annotation subject"/>
    <w:basedOn w:val="Commentaire"/>
    <w:next w:val="Commentaire"/>
    <w:link w:val="ObjetducommentaireCar"/>
    <w:uiPriority w:val="99"/>
    <w:semiHidden/>
    <w:unhideWhenUsed/>
    <w:rsid w:val="003A797D"/>
    <w:rPr>
      <w:b/>
      <w:bCs/>
    </w:rPr>
  </w:style>
  <w:style w:type="character" w:customStyle="1" w:styleId="ObjetducommentaireCar">
    <w:name w:val="Objet du commentaire Car"/>
    <w:link w:val="Objetducommentaire"/>
    <w:uiPriority w:val="99"/>
    <w:semiHidden/>
    <w:rsid w:val="003A797D"/>
    <w:rPr>
      <w:b/>
      <w:bCs/>
      <w:sz w:val="20"/>
      <w:szCs w:val="20"/>
    </w:rPr>
  </w:style>
  <w:style w:type="character" w:customStyle="1" w:styleId="Titre1Car">
    <w:name w:val="Titre 1 Car"/>
    <w:link w:val="Titre1"/>
    <w:rsid w:val="00873497"/>
    <w:rPr>
      <w:rFonts w:ascii="Helvetica 55 Roman" w:hAnsi="Helvetica 55 Roman" w:cs="Arial"/>
      <w:b/>
      <w:bCs/>
      <w:kern w:val="32"/>
      <w:sz w:val="36"/>
      <w:szCs w:val="36"/>
    </w:rPr>
  </w:style>
  <w:style w:type="character" w:customStyle="1" w:styleId="Titre2Car">
    <w:name w:val="Titre 2 Car"/>
    <w:link w:val="Titre2"/>
    <w:rsid w:val="002E116E"/>
    <w:rPr>
      <w:rFonts w:ascii="Helvetica 55 Roman" w:eastAsia="Times New Roman" w:hAnsi="Helvetica 55 Roman" w:cs="Arial"/>
      <w:bCs/>
      <w:iCs/>
      <w:color w:val="000000"/>
      <w:sz w:val="28"/>
      <w:szCs w:val="28"/>
    </w:rPr>
  </w:style>
  <w:style w:type="character" w:customStyle="1" w:styleId="Titre3Car">
    <w:name w:val="Titre 3 Car"/>
    <w:aliases w:val="numéroté  1.1.1. Car,H3 Car,DTSÜberschrift 3 Car,3 Car,Numbered - 3 Car,ICL1 Car,H31 Car,Numbered - 31 Car,ICL11 Car,h3 Car,3rd level Car,T3 Car,l3 Car,level3 Car,numéroté  1.1.1 Car,Heading 3 Car,Titre 3 SQ Car"/>
    <w:link w:val="Titre3"/>
    <w:rsid w:val="002E116E"/>
    <w:rPr>
      <w:rFonts w:ascii="Helvetica 55 Roman" w:eastAsia="Times New Roman" w:hAnsi="Helvetica 55 Roman" w:cs="Arial"/>
      <w:bCs/>
      <w:sz w:val="24"/>
      <w:szCs w:val="26"/>
    </w:rPr>
  </w:style>
  <w:style w:type="character" w:customStyle="1" w:styleId="Titre4Car">
    <w:name w:val="Titre 4 Car"/>
    <w:link w:val="Titre4"/>
    <w:rsid w:val="002E116E"/>
    <w:rPr>
      <w:rFonts w:ascii="Helvetica 55 Roman" w:eastAsia="Times New Roman" w:hAnsi="Helvetica 55 Roman" w:cs="Times New Roman"/>
      <w:bCs/>
      <w:sz w:val="20"/>
      <w:szCs w:val="20"/>
      <w:u w:val="single"/>
    </w:rPr>
  </w:style>
  <w:style w:type="character" w:customStyle="1" w:styleId="Titre5Car">
    <w:name w:val="Titre 5 Car"/>
    <w:aliases w:val="h5 Car,l5 Car,hm Car"/>
    <w:link w:val="Titre5"/>
    <w:rsid w:val="002E116E"/>
    <w:rPr>
      <w:rFonts w:ascii="Helvetica 55 Roman" w:eastAsia="Times New Roman" w:hAnsi="Helvetica 55 Roman" w:cs="Times New Roman"/>
      <w:b/>
      <w:bCs/>
      <w:i/>
      <w:iCs/>
      <w:sz w:val="26"/>
      <w:szCs w:val="26"/>
    </w:rPr>
  </w:style>
  <w:style w:type="character" w:customStyle="1" w:styleId="Titre6Car">
    <w:name w:val="Titre 6 Car"/>
    <w:aliases w:val="h6 Car,l6 Car,hsm Car"/>
    <w:link w:val="Titre6"/>
    <w:rsid w:val="002E116E"/>
    <w:rPr>
      <w:rFonts w:ascii="Times New Roman" w:eastAsia="Times New Roman" w:hAnsi="Times New Roman" w:cs="Times New Roman"/>
      <w:b/>
      <w:bCs/>
    </w:rPr>
  </w:style>
  <w:style w:type="character" w:customStyle="1" w:styleId="Titre7Car">
    <w:name w:val="Titre 7 Car"/>
    <w:link w:val="Titre7"/>
    <w:rsid w:val="002E116E"/>
    <w:rPr>
      <w:rFonts w:ascii="Times New Roman" w:eastAsia="Times New Roman" w:hAnsi="Times New Roman" w:cs="Times New Roman"/>
      <w:sz w:val="24"/>
      <w:szCs w:val="24"/>
    </w:rPr>
  </w:style>
  <w:style w:type="character" w:customStyle="1" w:styleId="Titre8Car">
    <w:name w:val="Titre 8 Car"/>
    <w:link w:val="Titre8"/>
    <w:rsid w:val="002E116E"/>
    <w:rPr>
      <w:rFonts w:ascii="Times New Roman" w:eastAsia="Times New Roman" w:hAnsi="Times New Roman" w:cs="Times New Roman"/>
      <w:i/>
      <w:iCs/>
      <w:sz w:val="24"/>
      <w:szCs w:val="24"/>
    </w:rPr>
  </w:style>
  <w:style w:type="character" w:customStyle="1" w:styleId="Titre9Car">
    <w:name w:val="Titre 9 Car"/>
    <w:link w:val="Titre9"/>
    <w:rsid w:val="002E116E"/>
    <w:rPr>
      <w:rFonts w:ascii="Arial" w:eastAsia="Times New Roman" w:hAnsi="Arial" w:cs="Arial"/>
    </w:rPr>
  </w:style>
  <w:style w:type="paragraph" w:customStyle="1" w:styleId="Textecourant">
    <w:name w:val="Texte courant"/>
    <w:basedOn w:val="Normal"/>
    <w:link w:val="TextecourantCar"/>
    <w:rsid w:val="002E116E"/>
    <w:pPr>
      <w:spacing w:before="120" w:after="0" w:line="240" w:lineRule="auto"/>
      <w:jc w:val="both"/>
    </w:pPr>
    <w:rPr>
      <w:rFonts w:ascii="Helvetica 55 Roman" w:hAnsi="Helvetica 55 Roman" w:cs="Arial"/>
      <w:sz w:val="20"/>
      <w:szCs w:val="20"/>
    </w:rPr>
  </w:style>
  <w:style w:type="paragraph" w:customStyle="1" w:styleId="Normal1">
    <w:name w:val="Normal1"/>
    <w:basedOn w:val="Normal"/>
    <w:link w:val="normalCar"/>
    <w:rsid w:val="002E116E"/>
    <w:pPr>
      <w:widowControl w:val="0"/>
      <w:spacing w:after="0" w:line="240" w:lineRule="auto"/>
      <w:jc w:val="both"/>
    </w:pPr>
    <w:rPr>
      <w:rFonts w:ascii="Helvetica 35 Thin" w:hAnsi="Helvetica 35 Thin"/>
      <w:sz w:val="20"/>
      <w:szCs w:val="20"/>
    </w:rPr>
  </w:style>
  <w:style w:type="character" w:customStyle="1" w:styleId="normalCar">
    <w:name w:val="normal Car"/>
    <w:link w:val="Normal1"/>
    <w:rsid w:val="002E116E"/>
    <w:rPr>
      <w:rFonts w:ascii="Helvetica 35 Thin" w:eastAsia="Times New Roman" w:hAnsi="Helvetica 35 Thin" w:cs="Times New Roman"/>
      <w:sz w:val="20"/>
      <w:szCs w:val="20"/>
      <w:lang w:eastAsia="fr-FR"/>
    </w:rPr>
  </w:style>
  <w:style w:type="character" w:customStyle="1" w:styleId="TextecourantCar">
    <w:name w:val="Texte courant Car"/>
    <w:link w:val="Textecourant"/>
    <w:rsid w:val="002E116E"/>
    <w:rPr>
      <w:rFonts w:ascii="Helvetica 55 Roman" w:eastAsia="Times New Roman" w:hAnsi="Helvetica 55 Roman" w:cs="Arial"/>
      <w:sz w:val="20"/>
      <w:szCs w:val="20"/>
      <w:lang w:eastAsia="fr-FR"/>
    </w:rPr>
  </w:style>
  <w:style w:type="paragraph" w:customStyle="1" w:styleId="Style2">
    <w:name w:val="Style2"/>
    <w:basedOn w:val="Titre3"/>
    <w:rsid w:val="002E116E"/>
    <w:rPr>
      <w:lang w:val="en-GB"/>
    </w:rPr>
  </w:style>
  <w:style w:type="paragraph" w:styleId="En-tte">
    <w:name w:val="header"/>
    <w:basedOn w:val="Normal"/>
    <w:link w:val="En-tteCar"/>
    <w:unhideWhenUsed/>
    <w:rsid w:val="00F57B9C"/>
    <w:pPr>
      <w:tabs>
        <w:tab w:val="center" w:pos="4536"/>
        <w:tab w:val="right" w:pos="9072"/>
      </w:tabs>
      <w:spacing w:after="0" w:line="240" w:lineRule="auto"/>
    </w:pPr>
  </w:style>
  <w:style w:type="character" w:customStyle="1" w:styleId="En-tteCar">
    <w:name w:val="En-tête Car"/>
    <w:basedOn w:val="Policepardfaut"/>
    <w:link w:val="En-tte"/>
    <w:rsid w:val="00F57B9C"/>
  </w:style>
  <w:style w:type="paragraph" w:styleId="Pieddepage">
    <w:name w:val="footer"/>
    <w:aliases w:val="p"/>
    <w:basedOn w:val="Normal"/>
    <w:link w:val="PieddepageCar"/>
    <w:unhideWhenUsed/>
    <w:rsid w:val="00F57B9C"/>
    <w:pPr>
      <w:tabs>
        <w:tab w:val="center" w:pos="4536"/>
        <w:tab w:val="right" w:pos="9072"/>
      </w:tabs>
      <w:spacing w:after="0" w:line="240" w:lineRule="auto"/>
    </w:pPr>
  </w:style>
  <w:style w:type="character" w:customStyle="1" w:styleId="PieddepageCar">
    <w:name w:val="Pied de page Car"/>
    <w:aliases w:val="p Car"/>
    <w:basedOn w:val="Policepardfaut"/>
    <w:link w:val="Pieddepage"/>
    <w:rsid w:val="00F57B9C"/>
  </w:style>
  <w:style w:type="paragraph" w:customStyle="1" w:styleId="Corpsdetexte3bt3">
    <w:name w:val="Corps de texte 3.bt3"/>
    <w:basedOn w:val="Normal"/>
    <w:semiHidden/>
    <w:rsid w:val="00A841CB"/>
    <w:pPr>
      <w:spacing w:after="0" w:line="240" w:lineRule="auto"/>
      <w:jc w:val="both"/>
    </w:pPr>
    <w:rPr>
      <w:rFonts w:ascii="Arial" w:hAnsi="Arial"/>
      <w:b/>
      <w:sz w:val="24"/>
      <w:szCs w:val="20"/>
    </w:rPr>
  </w:style>
  <w:style w:type="paragraph" w:customStyle="1" w:styleId="CorpsdetexteEHPTBodyText2">
    <w:name w:val="Corps de texte.EHPT.Body Text2"/>
    <w:basedOn w:val="Normal"/>
    <w:semiHidden/>
    <w:rsid w:val="00A841CB"/>
    <w:pPr>
      <w:spacing w:after="0" w:line="240" w:lineRule="atLeast"/>
      <w:jc w:val="both"/>
    </w:pPr>
    <w:rPr>
      <w:rFonts w:ascii="Arial" w:hAnsi="Arial"/>
      <w:sz w:val="20"/>
      <w:szCs w:val="20"/>
    </w:rPr>
  </w:style>
  <w:style w:type="paragraph" w:styleId="Index1">
    <w:name w:val="index 1"/>
    <w:basedOn w:val="Normal"/>
    <w:next w:val="Normal"/>
    <w:autoRedefine/>
    <w:semiHidden/>
    <w:rsid w:val="00A841CB"/>
    <w:pPr>
      <w:spacing w:after="0" w:line="240" w:lineRule="auto"/>
      <w:jc w:val="both"/>
    </w:pPr>
    <w:rPr>
      <w:rFonts w:ascii="Arial" w:hAnsi="Arial"/>
      <w:sz w:val="20"/>
      <w:szCs w:val="20"/>
    </w:rPr>
  </w:style>
  <w:style w:type="paragraph" w:styleId="Rvision">
    <w:name w:val="Revision"/>
    <w:hidden/>
    <w:uiPriority w:val="99"/>
    <w:semiHidden/>
    <w:rsid w:val="00F679F5"/>
    <w:rPr>
      <w:sz w:val="22"/>
      <w:szCs w:val="22"/>
    </w:rPr>
  </w:style>
  <w:style w:type="paragraph" w:styleId="Listepuces3">
    <w:name w:val="List Bullet 3"/>
    <w:basedOn w:val="Normal"/>
    <w:semiHidden/>
    <w:rsid w:val="006C6670"/>
    <w:pPr>
      <w:numPr>
        <w:numId w:val="2"/>
      </w:numPr>
      <w:spacing w:after="0" w:line="240" w:lineRule="auto"/>
    </w:pPr>
    <w:rPr>
      <w:rFonts w:ascii="Helvetica 55 Roman" w:hAnsi="Helvetica 55 Roman"/>
      <w:sz w:val="20"/>
      <w:szCs w:val="24"/>
    </w:rPr>
  </w:style>
  <w:style w:type="paragraph" w:customStyle="1" w:styleId="Texte">
    <w:name w:val="Texte"/>
    <w:basedOn w:val="Normal"/>
    <w:link w:val="TexteCar"/>
    <w:rsid w:val="00BF7FD5"/>
    <w:pPr>
      <w:spacing w:before="120" w:after="0" w:line="240" w:lineRule="auto"/>
      <w:jc w:val="both"/>
    </w:pPr>
    <w:rPr>
      <w:rFonts w:ascii="Helvetica 55 Roman" w:hAnsi="Helvetica 55 Roman" w:cs="Arial"/>
      <w:sz w:val="20"/>
      <w:szCs w:val="20"/>
    </w:rPr>
  </w:style>
  <w:style w:type="character" w:customStyle="1" w:styleId="TexteCar">
    <w:name w:val="Texte Car"/>
    <w:link w:val="Texte"/>
    <w:rsid w:val="00BF7FD5"/>
    <w:rPr>
      <w:rFonts w:ascii="Helvetica 55 Roman" w:eastAsia="Times New Roman" w:hAnsi="Helvetica 55 Roman" w:cs="Arial"/>
      <w:sz w:val="20"/>
      <w:szCs w:val="20"/>
      <w:lang w:eastAsia="fr-FR"/>
    </w:rPr>
  </w:style>
  <w:style w:type="paragraph" w:customStyle="1" w:styleId="Ttitreniveau2">
    <w:name w:val="Ttitre niveau 2"/>
    <w:basedOn w:val="Titre2"/>
    <w:autoRedefine/>
    <w:rsid w:val="00DF37A1"/>
    <w:pPr>
      <w:numPr>
        <w:ilvl w:val="0"/>
        <w:numId w:val="0"/>
      </w:numPr>
    </w:pPr>
    <w:rPr>
      <w:lang w:val="en-GB"/>
    </w:rPr>
  </w:style>
  <w:style w:type="paragraph" w:styleId="Notedefin">
    <w:name w:val="endnote text"/>
    <w:basedOn w:val="Normal"/>
    <w:link w:val="NotedefinCar"/>
    <w:uiPriority w:val="99"/>
    <w:semiHidden/>
    <w:unhideWhenUsed/>
    <w:rsid w:val="00091A58"/>
    <w:pPr>
      <w:spacing w:after="0" w:line="240" w:lineRule="auto"/>
    </w:pPr>
    <w:rPr>
      <w:sz w:val="20"/>
      <w:szCs w:val="20"/>
    </w:rPr>
  </w:style>
  <w:style w:type="character" w:customStyle="1" w:styleId="NotedefinCar">
    <w:name w:val="Note de fin Car"/>
    <w:link w:val="Notedefin"/>
    <w:uiPriority w:val="99"/>
    <w:semiHidden/>
    <w:rsid w:val="00091A58"/>
    <w:rPr>
      <w:sz w:val="20"/>
      <w:szCs w:val="20"/>
    </w:rPr>
  </w:style>
  <w:style w:type="character" w:styleId="Appeldenotedefin">
    <w:name w:val="endnote reference"/>
    <w:uiPriority w:val="99"/>
    <w:semiHidden/>
    <w:unhideWhenUsed/>
    <w:rsid w:val="00091A58"/>
    <w:rPr>
      <w:vertAlign w:val="superscript"/>
    </w:rPr>
  </w:style>
  <w:style w:type="table" w:styleId="Grilledutableau">
    <w:name w:val="Table Grid"/>
    <w:basedOn w:val="TableauNormal"/>
    <w:uiPriority w:val="39"/>
    <w:rsid w:val="004A54A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897E05"/>
    <w:rPr>
      <w:rFonts w:ascii="Calibri" w:hAnsi="Calibri" w:cs="Times New Roman"/>
    </w:rPr>
  </w:style>
  <w:style w:type="paragraph" w:styleId="NormalWeb">
    <w:name w:val="Normal (Web)"/>
    <w:basedOn w:val="Normal"/>
    <w:uiPriority w:val="99"/>
    <w:semiHidden/>
    <w:unhideWhenUsed/>
    <w:rsid w:val="0007164C"/>
    <w:pPr>
      <w:spacing w:before="100" w:beforeAutospacing="1" w:after="100" w:afterAutospacing="1" w:line="240" w:lineRule="auto"/>
    </w:pPr>
    <w:rPr>
      <w:rFonts w:ascii="Times New Roman" w:hAnsi="Times New Roman"/>
      <w:sz w:val="24"/>
      <w:szCs w:val="24"/>
    </w:rPr>
  </w:style>
  <w:style w:type="paragraph" w:customStyle="1" w:styleId="Textenum2">
    <w:name w:val="Texte_énum_2"/>
    <w:basedOn w:val="Texte"/>
    <w:semiHidden/>
    <w:rsid w:val="000259BF"/>
    <w:pPr>
      <w:numPr>
        <w:numId w:val="5"/>
      </w:numPr>
      <w:tabs>
        <w:tab w:val="clear" w:pos="720"/>
        <w:tab w:val="num" w:pos="1492"/>
      </w:tabs>
      <w:spacing w:before="0"/>
      <w:ind w:left="714" w:hanging="357"/>
    </w:pPr>
  </w:style>
  <w:style w:type="paragraph" w:customStyle="1" w:styleId="CharCharCarCarCharCharChar1">
    <w:name w:val="Char Char Car Car Char Char Char1"/>
    <w:basedOn w:val="Normal"/>
    <w:rsid w:val="00B52B3E"/>
    <w:pPr>
      <w:spacing w:after="160" w:line="240" w:lineRule="exact"/>
    </w:pPr>
    <w:rPr>
      <w:rFonts w:ascii="Verdana" w:hAnsi="Verdana"/>
      <w:sz w:val="20"/>
      <w:szCs w:val="20"/>
      <w:lang w:val="en-US" w:eastAsia="en-US"/>
    </w:rPr>
  </w:style>
  <w:style w:type="table" w:styleId="Grilledetableauclaire">
    <w:name w:val="Grid Table Light"/>
    <w:basedOn w:val="TableauNormal"/>
    <w:uiPriority w:val="40"/>
    <w:rsid w:val="00B52B3E"/>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269110">
      <w:bodyDiv w:val="1"/>
      <w:marLeft w:val="0"/>
      <w:marRight w:val="0"/>
      <w:marTop w:val="0"/>
      <w:marBottom w:val="0"/>
      <w:divBdr>
        <w:top w:val="none" w:sz="0" w:space="0" w:color="auto"/>
        <w:left w:val="none" w:sz="0" w:space="0" w:color="auto"/>
        <w:bottom w:val="none" w:sz="0" w:space="0" w:color="auto"/>
        <w:right w:val="none" w:sz="0" w:space="0" w:color="auto"/>
      </w:divBdr>
    </w:div>
    <w:div w:id="248317093">
      <w:bodyDiv w:val="1"/>
      <w:marLeft w:val="0"/>
      <w:marRight w:val="0"/>
      <w:marTop w:val="0"/>
      <w:marBottom w:val="0"/>
      <w:divBdr>
        <w:top w:val="none" w:sz="0" w:space="0" w:color="auto"/>
        <w:left w:val="none" w:sz="0" w:space="0" w:color="auto"/>
        <w:bottom w:val="none" w:sz="0" w:space="0" w:color="auto"/>
        <w:right w:val="none" w:sz="0" w:space="0" w:color="auto"/>
      </w:divBdr>
    </w:div>
    <w:div w:id="566305010">
      <w:bodyDiv w:val="1"/>
      <w:marLeft w:val="0"/>
      <w:marRight w:val="0"/>
      <w:marTop w:val="0"/>
      <w:marBottom w:val="0"/>
      <w:divBdr>
        <w:top w:val="none" w:sz="0" w:space="0" w:color="auto"/>
        <w:left w:val="none" w:sz="0" w:space="0" w:color="auto"/>
        <w:bottom w:val="none" w:sz="0" w:space="0" w:color="auto"/>
        <w:right w:val="none" w:sz="0" w:space="0" w:color="auto"/>
      </w:divBdr>
    </w:div>
    <w:div w:id="732657942">
      <w:bodyDiv w:val="1"/>
      <w:marLeft w:val="0"/>
      <w:marRight w:val="0"/>
      <w:marTop w:val="0"/>
      <w:marBottom w:val="0"/>
      <w:divBdr>
        <w:top w:val="none" w:sz="0" w:space="0" w:color="auto"/>
        <w:left w:val="none" w:sz="0" w:space="0" w:color="auto"/>
        <w:bottom w:val="none" w:sz="0" w:space="0" w:color="auto"/>
        <w:right w:val="none" w:sz="0" w:space="0" w:color="auto"/>
      </w:divBdr>
    </w:div>
    <w:div w:id="1831411421">
      <w:bodyDiv w:val="1"/>
      <w:marLeft w:val="0"/>
      <w:marRight w:val="0"/>
      <w:marTop w:val="0"/>
      <w:marBottom w:val="0"/>
      <w:divBdr>
        <w:top w:val="none" w:sz="0" w:space="0" w:color="auto"/>
        <w:left w:val="none" w:sz="0" w:space="0" w:color="auto"/>
        <w:bottom w:val="none" w:sz="0" w:space="0" w:color="auto"/>
        <w:right w:val="none" w:sz="0" w:space="0" w:color="auto"/>
      </w:divBdr>
    </w:div>
    <w:div w:id="1926955606">
      <w:bodyDiv w:val="1"/>
      <w:marLeft w:val="0"/>
      <w:marRight w:val="0"/>
      <w:marTop w:val="0"/>
      <w:marBottom w:val="0"/>
      <w:divBdr>
        <w:top w:val="none" w:sz="0" w:space="0" w:color="auto"/>
        <w:left w:val="none" w:sz="0" w:space="0" w:color="auto"/>
        <w:bottom w:val="none" w:sz="0" w:space="0" w:color="auto"/>
        <w:right w:val="none" w:sz="0" w:space="0" w:color="auto"/>
      </w:divBdr>
    </w:div>
    <w:div w:id="1960410568">
      <w:bodyDiv w:val="1"/>
      <w:marLeft w:val="0"/>
      <w:marRight w:val="0"/>
      <w:marTop w:val="0"/>
      <w:marBottom w:val="0"/>
      <w:divBdr>
        <w:top w:val="none" w:sz="0" w:space="0" w:color="auto"/>
        <w:left w:val="none" w:sz="0" w:space="0" w:color="auto"/>
        <w:bottom w:val="none" w:sz="0" w:space="0" w:color="auto"/>
        <w:right w:val="none" w:sz="0" w:space="0" w:color="auto"/>
      </w:divBdr>
    </w:div>
    <w:div w:id="200096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80BA6B9C-E335-4E6D-853D-295C30857E6D}">
  <ds:schemaRefs>
    <ds:schemaRef ds:uri="http://schemas.openxmlformats.org/officeDocument/2006/bibliography"/>
  </ds:schemaRefs>
</ds:datastoreItem>
</file>

<file path=customXml/itemProps2.xml><?xml version="1.0" encoding="utf-8"?>
<ds:datastoreItem xmlns:ds="http://schemas.openxmlformats.org/officeDocument/2006/customXml" ds:itemID="{623BC973-B30C-45FE-A936-DEA2DA8EB338}">
  <ds:schemaRefs>
    <ds:schemaRef ds:uri="http://schemas.microsoft.com/sharepoint/v3/contenttype/forms"/>
  </ds:schemaRefs>
</ds:datastoreItem>
</file>

<file path=customXml/itemProps3.xml><?xml version="1.0" encoding="utf-8"?>
<ds:datastoreItem xmlns:ds="http://schemas.openxmlformats.org/officeDocument/2006/customXml" ds:itemID="{47672BF2-DC05-4781-9D43-209907111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C58D2-47FD-445D-8FA1-72955A29585C}">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1533</Words>
  <Characters>8435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f.muller</dc:creator>
  <cp:keywords/>
  <cp:lastModifiedBy>Patrick CHALUMET</cp:lastModifiedBy>
  <cp:revision>29</cp:revision>
  <cp:lastPrinted>2018-05-03T14:16:00Z</cp:lastPrinted>
  <dcterms:created xsi:type="dcterms:W3CDTF">2021-06-09T06:52:00Z</dcterms:created>
  <dcterms:modified xsi:type="dcterms:W3CDTF">2025-12-08T08:23:00Z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MediaServiceImageTags">
    <vt:lpwstr/>
  </property>
</Properties>
</file>